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92C57" w14:textId="1667BEC4" w:rsidR="005E0935" w:rsidRPr="0031059D" w:rsidRDefault="005E0935" w:rsidP="00E26C99">
      <w:pPr>
        <w:tabs>
          <w:tab w:val="center" w:pos="4536"/>
          <w:tab w:val="right" w:pos="7938"/>
          <w:tab w:val="right" w:pos="9639"/>
        </w:tabs>
        <w:spacing w:after="0"/>
        <w:ind w:right="2"/>
        <w:rPr>
          <w:rFonts w:ascii="Arial" w:eastAsia="Batang" w:hAnsi="Arial" w:cs="Arial"/>
          <w:b/>
          <w:bCs/>
          <w:sz w:val="28"/>
          <w:szCs w:val="24"/>
        </w:rPr>
      </w:pPr>
      <w:r w:rsidRPr="0031059D">
        <w:rPr>
          <w:rFonts w:ascii="Arial" w:eastAsia="Batang" w:hAnsi="Arial" w:cs="Arial"/>
          <w:b/>
          <w:bCs/>
          <w:sz w:val="28"/>
          <w:szCs w:val="24"/>
        </w:rPr>
        <w:t>3GPP TSG RAN WG1 #112</w:t>
      </w:r>
      <w:r w:rsidRPr="0031059D">
        <w:rPr>
          <w:rFonts w:ascii="Arial" w:eastAsia="Batang" w:hAnsi="Arial" w:cs="Arial"/>
          <w:b/>
          <w:bCs/>
          <w:sz w:val="28"/>
          <w:szCs w:val="24"/>
        </w:rPr>
        <w:tab/>
      </w:r>
      <w:r w:rsidRPr="0031059D">
        <w:rPr>
          <w:rFonts w:ascii="Arial" w:eastAsia="Batang" w:hAnsi="Arial" w:cs="Arial"/>
          <w:b/>
          <w:bCs/>
          <w:sz w:val="28"/>
          <w:szCs w:val="24"/>
        </w:rPr>
        <w:tab/>
      </w:r>
      <w:r w:rsidRPr="0031059D">
        <w:rPr>
          <w:rFonts w:ascii="Arial" w:eastAsia="Batang" w:hAnsi="Arial" w:cs="Arial"/>
          <w:b/>
          <w:bCs/>
          <w:sz w:val="28"/>
          <w:szCs w:val="24"/>
        </w:rPr>
        <w:tab/>
        <w:t>R1-</w:t>
      </w:r>
      <w:r w:rsidR="00DA0E47" w:rsidRPr="0031059D">
        <w:rPr>
          <w:rFonts w:ascii="Arial" w:eastAsia="Batang" w:hAnsi="Arial" w:cs="Arial"/>
          <w:b/>
          <w:bCs/>
          <w:sz w:val="28"/>
          <w:szCs w:val="24"/>
        </w:rPr>
        <w:t>230</w:t>
      </w:r>
      <w:r w:rsidR="00DA0E47">
        <w:rPr>
          <w:rFonts w:ascii="Arial" w:eastAsia="Batang" w:hAnsi="Arial" w:cs="Arial"/>
          <w:b/>
          <w:bCs/>
          <w:sz w:val="28"/>
          <w:szCs w:val="24"/>
        </w:rPr>
        <w:t>0887</w:t>
      </w:r>
    </w:p>
    <w:p w14:paraId="140F88EB" w14:textId="7C370C66" w:rsidR="007E6DDB" w:rsidRPr="00B40CFC" w:rsidRDefault="005E0935" w:rsidP="00E26C99">
      <w:pPr>
        <w:tabs>
          <w:tab w:val="center" w:pos="4536"/>
          <w:tab w:val="right" w:pos="9072"/>
        </w:tabs>
        <w:spacing w:after="0"/>
        <w:rPr>
          <w:rFonts w:ascii="Arial" w:eastAsia="MS Mincho" w:hAnsi="Arial" w:cs="Arial"/>
          <w:b/>
          <w:bCs/>
          <w:sz w:val="28"/>
          <w:szCs w:val="24"/>
          <w:lang w:eastAsia="ja-JP"/>
        </w:rPr>
      </w:pPr>
      <w:r w:rsidRPr="0031059D">
        <w:rPr>
          <w:rFonts w:ascii="Arial" w:eastAsia="MS Mincho" w:hAnsi="Arial" w:cs="Arial"/>
          <w:b/>
          <w:bCs/>
          <w:sz w:val="28"/>
          <w:szCs w:val="24"/>
          <w:lang w:eastAsia="ja-JP"/>
        </w:rPr>
        <w:t>Athens, Greece, February 27</w:t>
      </w:r>
      <w:r w:rsidRPr="0031059D">
        <w:rPr>
          <w:rFonts w:ascii="Arial" w:eastAsia="MS Mincho" w:hAnsi="Arial" w:cs="Arial"/>
          <w:b/>
          <w:bCs/>
          <w:sz w:val="28"/>
          <w:szCs w:val="24"/>
          <w:vertAlign w:val="superscript"/>
          <w:lang w:eastAsia="ja-JP"/>
        </w:rPr>
        <w:t>th</w:t>
      </w:r>
      <w:r w:rsidRPr="0031059D">
        <w:rPr>
          <w:rFonts w:ascii="Arial" w:eastAsia="MS Mincho" w:hAnsi="Arial" w:cs="Arial"/>
          <w:b/>
          <w:bCs/>
          <w:sz w:val="28"/>
          <w:szCs w:val="24"/>
          <w:lang w:eastAsia="ja-JP"/>
        </w:rPr>
        <w:t xml:space="preserve"> – March 3</w:t>
      </w:r>
      <w:r w:rsidRPr="0031059D">
        <w:rPr>
          <w:rFonts w:ascii="Arial" w:eastAsia="MS Mincho" w:hAnsi="Arial" w:cs="Arial"/>
          <w:b/>
          <w:bCs/>
          <w:sz w:val="28"/>
          <w:szCs w:val="24"/>
          <w:vertAlign w:val="superscript"/>
          <w:lang w:eastAsia="ja-JP"/>
        </w:rPr>
        <w:t>rd</w:t>
      </w:r>
      <w:r w:rsidRPr="0031059D">
        <w:rPr>
          <w:rFonts w:ascii="Arial" w:eastAsia="MS Mincho" w:hAnsi="Arial" w:cs="Arial"/>
          <w:b/>
          <w:bCs/>
          <w:sz w:val="28"/>
          <w:szCs w:val="24"/>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0EAFAE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w:t>
      </w:r>
      <w:r w:rsidR="00590BBC">
        <w:rPr>
          <w:b/>
          <w:lang w:val="en-US"/>
        </w:rPr>
        <w:t>10</w:t>
      </w:r>
      <w:r w:rsidR="00776B07">
        <w:rPr>
          <w:b/>
          <w:lang w:val="en-US"/>
        </w:rPr>
        <w:t>.</w:t>
      </w:r>
      <w:r w:rsidR="0023544D">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A6CC738"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3544D" w:rsidRPr="0023544D">
        <w:rPr>
          <w:b/>
          <w:bCs/>
        </w:rPr>
        <w:t>Considerations on XR-specific capacity enhancements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7E10A17" w14:textId="22845001" w:rsidR="007A128F" w:rsidRDefault="002A28D3" w:rsidP="007A128F">
      <w:r>
        <w:rPr>
          <w:rFonts w:eastAsia="MS Mincho"/>
          <w:lang w:val="en-US"/>
        </w:rPr>
        <w:t>A</w:t>
      </w:r>
      <w:r w:rsidR="57F06EEC">
        <w:rPr>
          <w:rFonts w:eastAsia="MS Mincho"/>
          <w:lang w:val="en-US"/>
        </w:rPr>
        <w:t xml:space="preserve"> </w:t>
      </w:r>
      <w:r>
        <w:rPr>
          <w:rFonts w:eastAsia="MS Mincho"/>
          <w:lang w:val="en-US"/>
        </w:rPr>
        <w:t>new</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0066581">
        <w:rPr>
          <w:rFonts w:eastAsia="MS Mincho"/>
          <w:lang w:val="en-US"/>
        </w:rPr>
        <w:t>[1]</w:t>
      </w:r>
      <w:r w:rsidR="00A07313">
        <w:rPr>
          <w:rFonts w:eastAsia="MS Mincho"/>
          <w:lang w:val="en-US"/>
        </w:rPr>
        <w:fldChar w:fldCharType="end"/>
      </w:r>
      <w:r w:rsidR="57F06EEC">
        <w:rPr>
          <w:rFonts w:eastAsia="MS Mincho"/>
          <w:lang w:val="en-US"/>
        </w:rPr>
        <w:t xml:space="preserve">. </w:t>
      </w:r>
      <w:r w:rsidR="57F06EEC" w:rsidRPr="00A52508">
        <w:t>Th</w:t>
      </w:r>
      <w:r w:rsidR="005B629A">
        <w:t>is is basically the normative phas</w:t>
      </w:r>
      <w:r w:rsidR="57F06EEC" w:rsidRPr="00A52508">
        <w:t xml:space="preserve">e </w:t>
      </w:r>
      <w:r w:rsidR="002F2788">
        <w:t xml:space="preserve">based on the outcome of the </w:t>
      </w:r>
      <w:r w:rsidR="00D75911">
        <w:t xml:space="preserve">XR Rel-18 </w:t>
      </w:r>
      <w:r w:rsidR="57F06EEC" w:rsidRPr="00A52508">
        <w:t xml:space="preserve">study </w:t>
      </w:r>
      <w:r w:rsidR="002F2788">
        <w:t>item</w:t>
      </w:r>
      <w:r w:rsidR="00CD7D81">
        <w:t xml:space="preserve"> </w:t>
      </w:r>
      <w:r w:rsidR="00CD7D81">
        <w:fldChar w:fldCharType="begin"/>
      </w:r>
      <w:r w:rsidR="00CD7D81">
        <w:instrText xml:space="preserve"> REF _Ref127178092 \r \h </w:instrText>
      </w:r>
      <w:r w:rsidR="00CD7D81">
        <w:fldChar w:fldCharType="separate"/>
      </w:r>
      <w:r w:rsidR="00CD7D81">
        <w:t>[2]</w:t>
      </w:r>
      <w:r w:rsidR="00CD7D81">
        <w:fldChar w:fldCharType="end"/>
      </w:r>
      <w:r w:rsidR="57F06EEC" w:rsidRPr="00A52508">
        <w:t>.</w:t>
      </w:r>
      <w:r w:rsidR="15545309" w:rsidRPr="7014B763">
        <w:rPr>
          <w:lang w:val="en-US"/>
        </w:rPr>
        <w:t xml:space="preserve"> The</w:t>
      </w:r>
      <w:r w:rsidR="15545309">
        <w:t xml:space="preserve"> o</w:t>
      </w:r>
      <w:r w:rsidR="3B42F67C" w:rsidRPr="00A474AF">
        <w:t>bjective on XR-specific capacity improvements</w:t>
      </w:r>
      <w:r w:rsidR="004B1DF2">
        <w:t xml:space="preserve"> is to</w:t>
      </w:r>
      <w:r w:rsidR="000F2EB6">
        <w:t xml:space="preserve"> s</w:t>
      </w:r>
      <w:r w:rsidR="007A128F">
        <w:t>pecify the enhancements related to capacity:</w:t>
      </w:r>
    </w:p>
    <w:p w14:paraId="1F4CF1B8" w14:textId="77777777" w:rsidR="007A128F" w:rsidRPr="00DB333D" w:rsidRDefault="007A128F" w:rsidP="007A128F">
      <w:pPr>
        <w:pStyle w:val="B2"/>
      </w:pPr>
      <w:r w:rsidRPr="00DB333D">
        <w:t>-</w:t>
      </w:r>
      <w:r w:rsidRPr="00DB333D">
        <w:tab/>
        <w:t>Multiple CG PUSCH transmission occasions in a period of a single CG PUSCH configuration</w:t>
      </w:r>
      <w:r>
        <w:t xml:space="preserve"> (RAN1, RAN2);</w:t>
      </w:r>
      <w:r w:rsidRPr="00DB333D">
        <w:t xml:space="preserve">  </w:t>
      </w:r>
    </w:p>
    <w:p w14:paraId="65E1DFC1" w14:textId="77777777" w:rsidR="007A128F" w:rsidRPr="00DB333D" w:rsidRDefault="007A128F" w:rsidP="007A128F">
      <w:pPr>
        <w:pStyle w:val="B2"/>
      </w:pPr>
      <w:r w:rsidRPr="00DB333D">
        <w:t>-</w:t>
      </w:r>
      <w:r w:rsidRPr="00DB333D">
        <w:tab/>
        <w:t>Dynamic indication of unused CG PUSCH occasion(s) based on UCI by the UE</w:t>
      </w:r>
      <w:r>
        <w:t xml:space="preserve"> (RAN1);</w:t>
      </w:r>
    </w:p>
    <w:p w14:paraId="2551ECFF" w14:textId="77777777" w:rsidR="007A128F" w:rsidRPr="00DB333D" w:rsidRDefault="007A128F" w:rsidP="007A128F">
      <w:pPr>
        <w:pStyle w:val="B2"/>
      </w:pPr>
      <w:r w:rsidRPr="00DB333D">
        <w:t>-</w:t>
      </w:r>
      <w:r w:rsidRPr="00DB333D">
        <w:tab/>
        <w:t>BSR enhancements including at least new BS Table(s);</w:t>
      </w:r>
      <w:r w:rsidRPr="00B946DE">
        <w:t xml:space="preserve"> </w:t>
      </w:r>
      <w:r>
        <w:t>(RAN2);</w:t>
      </w:r>
    </w:p>
    <w:p w14:paraId="52FDAC1B" w14:textId="77777777" w:rsidR="007A128F" w:rsidRPr="00DB333D" w:rsidRDefault="007A128F" w:rsidP="007A128F">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68C06DDC" w14:textId="77777777" w:rsidR="007A128F" w:rsidRPr="00DB333D" w:rsidRDefault="007A128F" w:rsidP="007A128F">
      <w:pPr>
        <w:pStyle w:val="B2"/>
      </w:pPr>
      <w:r w:rsidRPr="00DB333D">
        <w:rPr>
          <w:rFonts w:hint="eastAsia"/>
        </w:rPr>
        <w:t>-</w:t>
      </w:r>
      <w:r w:rsidRPr="00DB333D">
        <w:rPr>
          <w:rFonts w:hint="eastAsia"/>
        </w:rPr>
        <w:tab/>
      </w:r>
      <w:r w:rsidRPr="00DB333D">
        <w:t>Provision of XR traffic assistance information for DL and UL (e.g. periodicity);</w:t>
      </w:r>
      <w:r w:rsidRPr="00B946DE">
        <w:t xml:space="preserve"> </w:t>
      </w:r>
      <w:r>
        <w:t>(RAN2);</w:t>
      </w:r>
    </w:p>
    <w:p w14:paraId="394379E6" w14:textId="77777777" w:rsidR="007A128F" w:rsidRDefault="007A128F" w:rsidP="007A128F">
      <w:pPr>
        <w:pStyle w:val="B2"/>
      </w:pPr>
      <w:r w:rsidRPr="00DB333D">
        <w:t>-</w:t>
      </w:r>
      <w:r w:rsidRPr="00DB333D">
        <w:tab/>
        <w:t>Discard operation of PDU Sets</w:t>
      </w:r>
      <w:r w:rsidRPr="00B946DE">
        <w:t xml:space="preserve"> </w:t>
      </w:r>
      <w:r>
        <w:t>(RAN2);</w:t>
      </w:r>
    </w:p>
    <w:p w14:paraId="0EA03A20" w14:textId="48FE0E67" w:rsidR="00755E25" w:rsidRDefault="00343BC2" w:rsidP="00755E25">
      <w:pPr>
        <w:tabs>
          <w:tab w:val="left" w:pos="1093"/>
        </w:tabs>
        <w:jc w:val="both"/>
        <w:rPr>
          <w:lang w:val="en-US" w:eastAsia="x-none"/>
        </w:rPr>
      </w:pPr>
      <w:r>
        <w:rPr>
          <w:lang w:val="en-US" w:eastAsia="x-none"/>
        </w:rPr>
        <w:t>During the study item phase, various</w:t>
      </w:r>
      <w:r w:rsidR="00262491">
        <w:rPr>
          <w:lang w:val="en-US" w:eastAsia="x-none"/>
        </w:rPr>
        <w:t xml:space="preserve"> enhancement techniques were proposed. </w:t>
      </w:r>
      <w:r w:rsidR="002D20AA">
        <w:rPr>
          <w:lang w:val="en-US" w:eastAsia="x-none"/>
        </w:rPr>
        <w:t xml:space="preserve">The selected capacity improvements techniques were divided into physical layer enhancements </w:t>
      </w:r>
      <w:r w:rsidR="006A53C0">
        <w:rPr>
          <w:lang w:val="en-US" w:eastAsia="x-none"/>
        </w:rPr>
        <w:t>and layer 2 enhancements. On physical layer enhancements, the following enhancements for configured grant</w:t>
      </w:r>
      <w:r w:rsidR="00102B10">
        <w:rPr>
          <w:lang w:val="en-US" w:eastAsia="x-none"/>
        </w:rPr>
        <w:t>-</w:t>
      </w:r>
      <w:r w:rsidR="006A53C0">
        <w:rPr>
          <w:lang w:val="en-US" w:eastAsia="x-none"/>
        </w:rPr>
        <w:t xml:space="preserve">based transmission are recommended </w:t>
      </w:r>
      <w:r w:rsidR="006A53C0">
        <w:rPr>
          <w:lang w:val="en-US" w:eastAsia="x-none"/>
        </w:rPr>
        <w:fldChar w:fldCharType="begin"/>
      </w:r>
      <w:r w:rsidR="006A53C0">
        <w:rPr>
          <w:lang w:val="en-US" w:eastAsia="x-none"/>
        </w:rPr>
        <w:instrText xml:space="preserve"> REF _Ref127178092 \r \h </w:instrText>
      </w:r>
      <w:r w:rsidR="006A53C0">
        <w:rPr>
          <w:lang w:val="en-US" w:eastAsia="x-none"/>
        </w:rPr>
      </w:r>
      <w:r w:rsidR="006A53C0">
        <w:rPr>
          <w:lang w:val="en-US" w:eastAsia="x-none"/>
        </w:rPr>
        <w:fldChar w:fldCharType="separate"/>
      </w:r>
      <w:r w:rsidR="006A53C0">
        <w:rPr>
          <w:lang w:val="en-US" w:eastAsia="x-none"/>
        </w:rPr>
        <w:t>[2]</w:t>
      </w:r>
      <w:r w:rsidR="006A53C0">
        <w:rPr>
          <w:lang w:val="en-US" w:eastAsia="x-none"/>
        </w:rPr>
        <w:fldChar w:fldCharType="end"/>
      </w:r>
      <w:r w:rsidR="006A53C0">
        <w:rPr>
          <w:lang w:val="en-US" w:eastAsia="x-none"/>
        </w:rPr>
        <w:t>:</w:t>
      </w:r>
    </w:p>
    <w:p w14:paraId="3AE2025C" w14:textId="77777777" w:rsidR="00755E25" w:rsidRPr="00755E25" w:rsidRDefault="00755E25" w:rsidP="00755E25">
      <w:pPr>
        <w:pStyle w:val="ListParagraph"/>
        <w:numPr>
          <w:ilvl w:val="0"/>
          <w:numId w:val="84"/>
        </w:numPr>
        <w:tabs>
          <w:tab w:val="left" w:pos="1093"/>
        </w:tabs>
        <w:jc w:val="both"/>
        <w:rPr>
          <w:lang w:val="en-US" w:eastAsia="x-none"/>
        </w:rPr>
      </w:pPr>
      <w:r>
        <w:rPr>
          <w:lang w:eastAsia="x-none"/>
        </w:rPr>
        <w:t xml:space="preserve">Multiple CG PUSCH transmission occasions in a period of a single CG PUSCH configuration;  </w:t>
      </w:r>
    </w:p>
    <w:p w14:paraId="5835CEC3" w14:textId="21FE7BD9" w:rsidR="006A53C0" w:rsidRPr="00755E25" w:rsidRDefault="00755E25" w:rsidP="00755E25">
      <w:pPr>
        <w:pStyle w:val="ListParagraph"/>
        <w:numPr>
          <w:ilvl w:val="0"/>
          <w:numId w:val="84"/>
        </w:numPr>
        <w:tabs>
          <w:tab w:val="left" w:pos="1093"/>
        </w:tabs>
        <w:jc w:val="both"/>
        <w:rPr>
          <w:lang w:val="en-US" w:eastAsia="x-none"/>
        </w:rPr>
      </w:pPr>
      <w:r>
        <w:rPr>
          <w:lang w:eastAsia="x-none"/>
        </w:rPr>
        <w:t xml:space="preserve">Dynamic indication of unused CG PUSCH occasion(s) based on UCI (e.g., CG-UCI or a new UCI) by the UE.  </w:t>
      </w:r>
    </w:p>
    <w:p w14:paraId="02CDE053" w14:textId="49753432" w:rsidR="00096B9B" w:rsidRDefault="002565EE" w:rsidP="00A2483D">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the mechanisms to improve </w:t>
      </w:r>
      <w:r w:rsidR="00F5078B">
        <w:rPr>
          <w:lang w:val="en-US" w:eastAsia="x-none"/>
        </w:rPr>
        <w:t xml:space="preserve">XR </w:t>
      </w:r>
      <w:r>
        <w:rPr>
          <w:lang w:val="en-US" w:eastAsia="x-none"/>
        </w:rPr>
        <w:t xml:space="preserve">capacity, </w:t>
      </w:r>
      <w:r w:rsidR="00FA2C9E">
        <w:rPr>
          <w:lang w:val="en-US" w:eastAsia="x-none"/>
        </w:rPr>
        <w:t xml:space="preserve">particularly on the configured grant aspects as </w:t>
      </w:r>
      <w:r w:rsidR="008649FA">
        <w:rPr>
          <w:lang w:val="en-US" w:eastAsia="x-none"/>
        </w:rPr>
        <w:t xml:space="preserve">one of </w:t>
      </w:r>
      <w:r w:rsidR="000819C7">
        <w:rPr>
          <w:lang w:val="en-US" w:eastAsia="x-none"/>
        </w:rPr>
        <w:t>the recommended items during study item phase</w:t>
      </w:r>
      <w:r w:rsidR="00DF4233">
        <w:rPr>
          <w:lang w:val="en-US" w:eastAsia="x-none"/>
        </w:rPr>
        <w:t>.</w:t>
      </w:r>
    </w:p>
    <w:p w14:paraId="4F86B072" w14:textId="70080397"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23CCCAD6" w14:textId="7E94F032" w:rsidR="00AE3812" w:rsidRDefault="00AE3812" w:rsidP="00495203">
      <w:pPr>
        <w:jc w:val="both"/>
      </w:pPr>
      <w:proofErr w:type="spellStart"/>
      <w:r>
        <w:t>eXtended</w:t>
      </w:r>
      <w:proofErr w:type="spellEnd"/>
      <w:r>
        <w:t xml:space="preserve">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w:t>
      </w:r>
      <w:proofErr w:type="spellStart"/>
      <w:r>
        <w:t>eXtended</w:t>
      </w:r>
      <w:proofErr w:type="spellEnd"/>
      <w:r>
        <w:t xml:space="preserve"> Reality (XR) has been approved in 3GPP [1] to study potential enhancements to the legacy 5G system for support of XR traffic.</w:t>
      </w:r>
    </w:p>
    <w:p w14:paraId="028E2F2A" w14:textId="557B6FAA" w:rsidR="00AE3812" w:rsidRDefault="00AE3812" w:rsidP="00495203">
      <w:pPr>
        <w:jc w:val="both"/>
      </w:pPr>
      <w:r>
        <w:t xml:space="preserve">XR traffic is rich in video especially in the downlink with a typical frame rate of 60 Hz [2], which leads to a data transmission with non-integer periodicity in NR, i.e. the periodicity is not an integer number of subframes and in this example, the periodicity is 16.67 </w:t>
      </w:r>
      <w:proofErr w:type="spellStart"/>
      <w:r>
        <w:t>ms</w:t>
      </w:r>
      <w:proofErr w:type="spellEnd"/>
      <w:r>
        <w:t xml:space="preserve">.  Due to varying frame encoding delay and network transfer time, the packet arrival at the </w:t>
      </w:r>
      <w:proofErr w:type="spellStart"/>
      <w:r>
        <w:t>gNB</w:t>
      </w:r>
      <w:proofErr w:type="spellEnd"/>
      <w:r>
        <w:t xml:space="preserve">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5BF17C99" w:rsidR="00BE7F58" w:rsidRDefault="00D1521E" w:rsidP="00D1521E">
      <w:pPr>
        <w:pStyle w:val="Caption"/>
      </w:pPr>
      <w:bookmarkStart w:id="2" w:name="_Ref127182181"/>
      <w:bookmarkStart w:id="3" w:name="_Toc127508607"/>
      <w:r>
        <w:t xml:space="preserve">Observation </w:t>
      </w:r>
      <w:fldSimple w:instr=" SEQ Observation \* ARABIC ">
        <w:r w:rsidR="001960DD">
          <w:rPr>
            <w:noProof/>
          </w:rPr>
          <w:t>1</w:t>
        </w:r>
      </w:fldSimple>
      <w:r>
        <w:t xml:space="preserve">: </w:t>
      </w:r>
      <w:r w:rsidR="00106A46">
        <w:t>The non-integer and jitter characteristics of XR traffic (also known as a quasi-periodic traffic) may require enhancements of the existing NR.</w:t>
      </w:r>
      <w:bookmarkEnd w:id="2"/>
      <w:bookmarkEnd w:id="3"/>
    </w:p>
    <w:p w14:paraId="193E1BB5" w14:textId="77777777" w:rsidR="00495203" w:rsidRDefault="00495203" w:rsidP="00495203">
      <w:pPr>
        <w:keepNext/>
        <w:jc w:val="center"/>
      </w:pPr>
      <w:r w:rsidRPr="008C3AB0">
        <w:rPr>
          <w:noProof/>
          <w:lang w:eastAsia="zh-CN"/>
        </w:rPr>
        <w:lastRenderedPageBreak/>
        <w:drawing>
          <wp:inline distT="0" distB="0" distL="0" distR="0" wp14:anchorId="5A3BDEB3" wp14:editId="45DB6AB2">
            <wp:extent cx="5220335" cy="155257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1F8D744E" w:rsidR="00495203" w:rsidRDefault="00495203" w:rsidP="00495203">
      <w:pPr>
        <w:pStyle w:val="Caption"/>
        <w:jc w:val="center"/>
      </w:pPr>
      <w:r>
        <w:t xml:space="preserve">Figure </w:t>
      </w:r>
      <w:fldSimple w:instr=" SEQ Figure \* ARABIC ">
        <w:r w:rsidR="00272349">
          <w:rPr>
            <w:noProof/>
          </w:rPr>
          <w:t>1</w:t>
        </w:r>
      </w:fldSimple>
      <w:r>
        <w:t>:</w:t>
      </w:r>
      <w:r w:rsidRPr="00495203">
        <w:t xml:space="preserve"> Illustration of DL traffic model [TR 38.838]</w:t>
      </w:r>
    </w:p>
    <w:p w14:paraId="23B4134F" w14:textId="77777777" w:rsidR="00AE3812" w:rsidRDefault="00AE3812" w:rsidP="00AE3812"/>
    <w:p w14:paraId="389C145E" w14:textId="7950DC8E" w:rsidR="00AE3812" w:rsidRPr="00260767" w:rsidRDefault="00AE3812" w:rsidP="00260767">
      <w:pPr>
        <w:jc w:val="both"/>
      </w:pPr>
      <w:r w:rsidRPr="00260767">
        <w:t>In the legacy 5G system, traffic with known periodicity and packet size, e.g. voice, is supported using Semi-Persistent Scheduling (SPS) PDSCH and Configured Grant PUSCH (CG-PUSCH).</w:t>
      </w:r>
    </w:p>
    <w:p w14:paraId="636ACD75" w14:textId="4ED79D90" w:rsidR="00F35E94" w:rsidRDefault="00AE3812" w:rsidP="00260767">
      <w:pPr>
        <w:jc w:val="both"/>
      </w:pPr>
      <w:r w:rsidRPr="00260767">
        <w:t xml:space="preserve">In legacy system SPS and CG-PUSCH assumes that the Transport Block Size (TBS) of the PDSCH and PUSCH of the traffic are </w:t>
      </w:r>
      <w:r w:rsidR="003E6E04">
        <w:t>identical</w:t>
      </w:r>
      <w:r w:rsidRPr="00260767">
        <w:t xml:space="preserve"> in every period.  However, in XR traffic, the payload of a quasi-periodic traffic may not be the same but varies within a range.  </w:t>
      </w:r>
    </w:p>
    <w:p w14:paraId="40C46FCF" w14:textId="0A4A2486" w:rsidR="007B7C3F" w:rsidRPr="00260767" w:rsidRDefault="001960DD" w:rsidP="00B0306D">
      <w:pPr>
        <w:pStyle w:val="Caption"/>
        <w:jc w:val="both"/>
      </w:pPr>
      <w:bookmarkStart w:id="4" w:name="_Toc127508608"/>
      <w:r>
        <w:t xml:space="preserve">Observation </w:t>
      </w:r>
      <w:fldSimple w:instr=" SEQ Observation \* ARABIC ">
        <w:r>
          <w:rPr>
            <w:noProof/>
          </w:rPr>
          <w:t>2</w:t>
        </w:r>
      </w:fldSimple>
      <w:r>
        <w:t>: CG-PUSCH transmission as in legacy NR may require enhancements to support XR traffic, particularly on supporting the payload of a quasi-traffic that may not be the same but varies within a range.</w:t>
      </w:r>
      <w:bookmarkEnd w:id="4"/>
    </w:p>
    <w:p w14:paraId="1B75EFC4" w14:textId="748F2484" w:rsidR="001040EE" w:rsidRDefault="001040EE" w:rsidP="00656FA9"/>
    <w:p w14:paraId="3278C66D" w14:textId="787758F2" w:rsidR="00BF34A0" w:rsidRDefault="00BF34A0" w:rsidP="00656FA9">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77777777" w:rsidR="00072B85" w:rsidRPr="00050CAC" w:rsidRDefault="00072B85" w:rsidP="00072B85">
      <w:pPr>
        <w:pStyle w:val="ListParagraph"/>
        <w:numPr>
          <w:ilvl w:val="0"/>
          <w:numId w:val="85"/>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not 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072B85">
      <w:pPr>
        <w:pStyle w:val="ListParagraph"/>
        <w:numPr>
          <w:ilvl w:val="0"/>
          <w:numId w:val="85"/>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w:t>
      </w:r>
      <w:proofErr w:type="spellStart"/>
      <w:r>
        <w:rPr>
          <w:szCs w:val="22"/>
        </w:rPr>
        <w:t>ms</w:t>
      </w:r>
      <w:proofErr w:type="spellEnd"/>
      <w:r>
        <w:rPr>
          <w:szCs w:val="22"/>
        </w:rPr>
        <w:t xml:space="preserve">. Hence, if periodicity is long, the data may sit in the buffer for a period that is longer than the XR delay budget. Hence, the data will be discarded at the end. </w:t>
      </w:r>
    </w:p>
    <w:p w14:paraId="159C21B5" w14:textId="213E3C3E" w:rsidR="009F789A" w:rsidRDefault="009F789A" w:rsidP="00656FA9"/>
    <w:p w14:paraId="1C66985E" w14:textId="7B77BC53" w:rsidR="00442B72" w:rsidRDefault="00B31899" w:rsidP="004A4615">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4A4615">
        <w:rPr>
          <w:szCs w:val="22"/>
        </w:rPr>
      </w:r>
      <w:r w:rsidR="004A4615">
        <w:rPr>
          <w:szCs w:val="22"/>
        </w:rPr>
        <w:fldChar w:fldCharType="separate"/>
      </w:r>
      <w:r w:rsidR="004A4615">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is a number of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606FA950" w14:textId="59222EBA" w:rsidR="00442B72" w:rsidRDefault="00442B72" w:rsidP="004A4615">
      <w:pPr>
        <w:jc w:val="both"/>
        <w:rPr>
          <w:rFonts w:cstheme="minorHAnsi"/>
          <w:szCs w:val="22"/>
        </w:rPr>
      </w:pPr>
      <w:r>
        <w:rPr>
          <w:rFonts w:cstheme="minorHAnsi"/>
          <w:szCs w:val="22"/>
        </w:rPr>
        <w:t>The operation of multiple CG-PUSCH</w:t>
      </w:r>
      <w:r w:rsidR="00664BCA">
        <w:rPr>
          <w:rFonts w:cstheme="minorHAnsi"/>
          <w:szCs w:val="22"/>
        </w:rPr>
        <w:t xml:space="preserve"> occasions in a period of a single CG-PUSCH configuration is illustrated in </w:t>
      </w:r>
      <w:r w:rsidR="00664BCA">
        <w:rPr>
          <w:rFonts w:cstheme="minorHAnsi"/>
          <w:szCs w:val="22"/>
        </w:rPr>
        <w:fldChar w:fldCharType="begin"/>
      </w:r>
      <w:r w:rsidR="00664BCA">
        <w:rPr>
          <w:rFonts w:cstheme="minorHAnsi"/>
          <w:szCs w:val="22"/>
        </w:rPr>
        <w:instrText xml:space="preserve"> REF _Ref127187800 \h </w:instrText>
      </w:r>
      <w:r w:rsidR="00664BCA">
        <w:rPr>
          <w:rFonts w:cstheme="minorHAnsi"/>
          <w:szCs w:val="22"/>
        </w:rPr>
      </w:r>
      <w:r w:rsidR="00664BCA">
        <w:rPr>
          <w:rFonts w:cstheme="minorHAnsi"/>
          <w:szCs w:val="22"/>
        </w:rPr>
        <w:fldChar w:fldCharType="separate"/>
      </w:r>
      <w:r w:rsidR="00664BCA">
        <w:t xml:space="preserve">Figure </w:t>
      </w:r>
      <w:r w:rsidR="00664BCA">
        <w:rPr>
          <w:noProof/>
        </w:rPr>
        <w:t>2</w:t>
      </w:r>
      <w:r w:rsidR="00664BCA">
        <w:rPr>
          <w:rFonts w:cstheme="minorHAnsi"/>
          <w:szCs w:val="22"/>
        </w:rPr>
        <w:fldChar w:fldCharType="end"/>
      </w:r>
      <w:r w:rsidR="005B2542">
        <w:rPr>
          <w:rFonts w:cstheme="minorHAnsi"/>
          <w:szCs w:val="22"/>
        </w:rPr>
        <w:t>. This operation supports</w:t>
      </w:r>
      <w:r w:rsidR="00253527">
        <w:rPr>
          <w:rFonts w:cstheme="minorHAnsi"/>
          <w:szCs w:val="22"/>
        </w:rPr>
        <w:t xml:space="preserve"> the transmission of XR traffics in which the packet size </w:t>
      </w:r>
      <w:r w:rsidR="002C6AF4">
        <w:rPr>
          <w:rFonts w:cstheme="minorHAnsi"/>
          <w:szCs w:val="22"/>
        </w:rPr>
        <w:t xml:space="preserve">can vary. In this example, the UE buffer varies from 4 Mbps to 2 </w:t>
      </w:r>
      <w:proofErr w:type="spellStart"/>
      <w:r w:rsidR="002C6AF4">
        <w:rPr>
          <w:rFonts w:cstheme="minorHAnsi"/>
          <w:szCs w:val="22"/>
        </w:rPr>
        <w:t>MBps</w:t>
      </w:r>
      <w:proofErr w:type="spellEnd"/>
      <w:r w:rsidR="005543BE">
        <w:rPr>
          <w:rFonts w:cstheme="minorHAnsi"/>
          <w:szCs w:val="22"/>
        </w:rPr>
        <w:t xml:space="preserve"> and within a CG-PUCH period, the UE is configured with up to 4 CG-PUSCH occasions</w:t>
      </w:r>
      <w:r w:rsidR="002C6AF4">
        <w:rPr>
          <w:rFonts w:cstheme="minorHAnsi"/>
          <w:szCs w:val="22"/>
        </w:rPr>
        <w:t xml:space="preserve">. In case, the UE buffer reduces then the UE can use some of the CG-PUSCH occasions. </w:t>
      </w:r>
      <w:r w:rsidR="00462AE3">
        <w:rPr>
          <w:rFonts w:cstheme="minorHAnsi"/>
          <w:szCs w:val="22"/>
        </w:rPr>
        <w:t>On the other hand, in case the UE buffer is full then all of the CG-PUSCH occasions can be used.</w:t>
      </w:r>
    </w:p>
    <w:p w14:paraId="42FBBF2D" w14:textId="1B161E06" w:rsidR="00664BCA" w:rsidRPr="0002193F" w:rsidRDefault="0002193F" w:rsidP="0002193F">
      <w:pPr>
        <w:pStyle w:val="Caption"/>
        <w:rPr>
          <w:b w:val="0"/>
          <w:bCs/>
        </w:rPr>
      </w:pPr>
      <w:bookmarkStart w:id="5" w:name="_Toc127508780"/>
      <w:r>
        <w:t xml:space="preserve">Proposal </w:t>
      </w:r>
      <w:fldSimple w:instr=" SEQ Proposal \* ARABIC ">
        <w:r w:rsidR="00437551">
          <w:rPr>
            <w:noProof/>
          </w:rPr>
          <w:t>1</w:t>
        </w:r>
      </w:fldSimple>
      <w:r>
        <w:t xml:space="preserve">: </w:t>
      </w:r>
      <w:r w:rsidRPr="0002193F">
        <w:rPr>
          <w:lang w:eastAsia="x-none"/>
        </w:rPr>
        <w:t>Support the operation of Multiple CG PUSCH transmission occasions within a period of CG-PUSCH configuration.</w:t>
      </w:r>
      <w:bookmarkEnd w:id="5"/>
    </w:p>
    <w:p w14:paraId="070C667C" w14:textId="224F5798" w:rsidR="004A4615" w:rsidRDefault="00357D4F" w:rsidP="004A4615">
      <w:pPr>
        <w:jc w:val="both"/>
        <w:rPr>
          <w:rFonts w:cstheme="minorHAnsi"/>
          <w:szCs w:val="22"/>
        </w:rPr>
      </w:pPr>
      <w:r>
        <w:rPr>
          <w:rFonts w:cstheme="minorHAnsi"/>
          <w:szCs w:val="22"/>
        </w:rPr>
        <w:lastRenderedPageBreak/>
        <w:t>Furthermore</w:t>
      </w:r>
      <w:r w:rsidR="00E70DCA">
        <w:rPr>
          <w:rFonts w:cstheme="minorHAnsi"/>
          <w:szCs w:val="22"/>
        </w:rPr>
        <w:t xml:space="preserve">, as shown </w:t>
      </w:r>
      <w:r w:rsidR="00BB68E0">
        <w:rPr>
          <w:rFonts w:cstheme="minorHAnsi"/>
          <w:szCs w:val="22"/>
        </w:rPr>
        <w:t xml:space="preserve">on </w:t>
      </w:r>
      <w:r w:rsidR="00E70DCA">
        <w:rPr>
          <w:rFonts w:cstheme="minorHAnsi"/>
          <w:szCs w:val="22"/>
        </w:rPr>
        <w:t xml:space="preserve">the example </w:t>
      </w:r>
      <w:r w:rsidR="00BB68E0">
        <w:rPr>
          <w:rFonts w:cstheme="minorHAnsi"/>
          <w:szCs w:val="22"/>
        </w:rPr>
        <w:t>i</w:t>
      </w:r>
      <w:r>
        <w:rPr>
          <w:rFonts w:cstheme="minorHAnsi"/>
          <w:szCs w:val="22"/>
        </w:rPr>
        <w:t>n</w:t>
      </w:r>
      <w:r w:rsidR="00C1472C">
        <w:rPr>
          <w:rFonts w:cstheme="minorHAnsi"/>
          <w:szCs w:val="22"/>
        </w:rPr>
        <w:t xml:space="preserve"> </w:t>
      </w:r>
      <w:r w:rsidR="00C1472C">
        <w:rPr>
          <w:rFonts w:cstheme="minorHAnsi"/>
          <w:szCs w:val="22"/>
        </w:rPr>
        <w:fldChar w:fldCharType="begin"/>
      </w:r>
      <w:r w:rsidR="00C1472C">
        <w:rPr>
          <w:rFonts w:cstheme="minorHAnsi"/>
          <w:szCs w:val="22"/>
        </w:rPr>
        <w:instrText xml:space="preserve"> REF _Ref127187800 \h </w:instrText>
      </w:r>
      <w:r w:rsidR="00C1472C">
        <w:rPr>
          <w:rFonts w:cstheme="minorHAnsi"/>
          <w:szCs w:val="22"/>
        </w:rPr>
      </w:r>
      <w:r w:rsidR="00C1472C">
        <w:rPr>
          <w:rFonts w:cstheme="minorHAnsi"/>
          <w:szCs w:val="22"/>
        </w:rPr>
        <w:fldChar w:fldCharType="separate"/>
      </w:r>
      <w:r w:rsidR="00C1472C">
        <w:t xml:space="preserve">Figure </w:t>
      </w:r>
      <w:r w:rsidR="00C1472C">
        <w:rPr>
          <w:noProof/>
        </w:rPr>
        <w:t>2</w:t>
      </w:r>
      <w:r w:rsidR="00C1472C">
        <w:rPr>
          <w:rFonts w:cstheme="minorHAnsi"/>
          <w:szCs w:val="22"/>
        </w:rPr>
        <w:fldChar w:fldCharType="end"/>
      </w:r>
      <w:r w:rsidR="004A4615">
        <w:rPr>
          <w:rFonts w:cstheme="minorHAnsi"/>
          <w:szCs w:val="22"/>
        </w:rPr>
        <w:t xml:space="preserve">, the periodicity of the main occasion is still 8 slots or 8ms, but in the period, a number of compact occasions are available for XR data transmission, concentrating the leading slots of the period. </w:t>
      </w:r>
      <w:r w:rsidR="00F41FB2">
        <w:rPr>
          <w:rFonts w:cstheme="minorHAnsi"/>
          <w:szCs w:val="22"/>
        </w:rPr>
        <w:t>The usage of t</w:t>
      </w:r>
      <w:r w:rsidR="004A4615">
        <w:rPr>
          <w:rFonts w:cstheme="minorHAnsi"/>
          <w:szCs w:val="22"/>
        </w:rPr>
        <w:t>hese compact occasions used for XR data transmission</w:t>
      </w:r>
      <w:r w:rsidR="00F41FB2">
        <w:rPr>
          <w:rFonts w:cstheme="minorHAnsi"/>
          <w:szCs w:val="22"/>
        </w:rPr>
        <w:t xml:space="preserve"> can be indicated </w:t>
      </w:r>
      <w:r w:rsidR="00755E0B">
        <w:rPr>
          <w:rFonts w:cstheme="minorHAnsi"/>
          <w:szCs w:val="22"/>
        </w:rPr>
        <w:t>in</w:t>
      </w:r>
      <w:r w:rsidR="00F41FB2">
        <w:rPr>
          <w:rFonts w:cstheme="minorHAnsi"/>
          <w:szCs w:val="22"/>
        </w:rPr>
        <w:t xml:space="preserve"> UCI</w:t>
      </w:r>
      <w:r w:rsidR="004A4615">
        <w:rPr>
          <w:rFonts w:cstheme="minorHAnsi"/>
          <w:szCs w:val="22"/>
        </w:rPr>
        <w:t>.</w:t>
      </w:r>
    </w:p>
    <w:p w14:paraId="01C457BA" w14:textId="77777777" w:rsidR="004A4615" w:rsidRDefault="004A4615" w:rsidP="004A4615">
      <w:pPr>
        <w:jc w:val="both"/>
        <w:rPr>
          <w:rFonts w:cstheme="minorHAnsi"/>
          <w:szCs w:val="22"/>
        </w:rPr>
      </w:pPr>
    </w:p>
    <w:p w14:paraId="2F18629D" w14:textId="77777777" w:rsidR="004A0112" w:rsidRDefault="004A4615" w:rsidP="004A0112">
      <w:pPr>
        <w:keepNext/>
        <w:jc w:val="center"/>
      </w:pPr>
      <w:r w:rsidRPr="00AF1714">
        <w:rPr>
          <w:noProof/>
        </w:rPr>
        <w:drawing>
          <wp:inline distT="0" distB="0" distL="0" distR="0" wp14:anchorId="21AECA4D" wp14:editId="4993A1FF">
            <wp:extent cx="5731510" cy="14757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1475740"/>
                    </a:xfrm>
                    <a:prstGeom prst="rect">
                      <a:avLst/>
                    </a:prstGeom>
                    <a:noFill/>
                    <a:ln>
                      <a:noFill/>
                    </a:ln>
                  </pic:spPr>
                </pic:pic>
              </a:graphicData>
            </a:graphic>
          </wp:inline>
        </w:drawing>
      </w:r>
    </w:p>
    <w:p w14:paraId="64662248" w14:textId="2DF7637E" w:rsidR="004A4615" w:rsidRDefault="004A0112" w:rsidP="004A0112">
      <w:pPr>
        <w:pStyle w:val="Caption"/>
        <w:jc w:val="center"/>
        <w:rPr>
          <w:rFonts w:cstheme="minorHAnsi"/>
        </w:rPr>
      </w:pPr>
      <w:bookmarkStart w:id="6" w:name="_Ref127187800"/>
      <w:r>
        <w:t xml:space="preserve">Figure </w:t>
      </w:r>
      <w:fldSimple w:instr=" SEQ Figure \* ARABIC ">
        <w:r w:rsidR="00272349">
          <w:rPr>
            <w:noProof/>
          </w:rPr>
          <w:t>2</w:t>
        </w:r>
      </w:fldSimple>
      <w:bookmarkEnd w:id="6"/>
      <w:r>
        <w:t xml:space="preserve">: </w:t>
      </w:r>
      <w:r w:rsidRPr="00C80AA6">
        <w:rPr>
          <w:bCs/>
        </w:rPr>
        <w:t>M</w:t>
      </w:r>
      <w:r w:rsidRPr="00C80AA6">
        <w:rPr>
          <w:rFonts w:cstheme="minorHAnsi"/>
          <w:bCs/>
        </w:rPr>
        <w:t>ultiple CG PUSCH transmission occasions in a period of a single CG configuration</w:t>
      </w:r>
      <w:r>
        <w:rPr>
          <w:rFonts w:cstheme="minorHAnsi"/>
          <w:bCs/>
        </w:rPr>
        <w:t>.</w:t>
      </w:r>
    </w:p>
    <w:p w14:paraId="776CBE85" w14:textId="77777777" w:rsidR="0082361A" w:rsidRDefault="0082361A" w:rsidP="004A4615">
      <w:pPr>
        <w:jc w:val="both"/>
        <w:rPr>
          <w:rFonts w:cstheme="minorHAnsi"/>
          <w:szCs w:val="22"/>
        </w:rPr>
      </w:pPr>
    </w:p>
    <w:p w14:paraId="55F2AA1A" w14:textId="58E029D9" w:rsidR="006C421E" w:rsidRDefault="00F709D8" w:rsidP="00656FA9">
      <w:pPr>
        <w:rPr>
          <w:rFonts w:cstheme="minorHAnsi"/>
          <w:szCs w:val="22"/>
        </w:rPr>
      </w:pPr>
      <w:r>
        <w:t>In principle</w:t>
      </w:r>
      <w:r w:rsidR="00092D36">
        <w:t>, we propose to enable the UCI</w:t>
      </w:r>
      <w:r w:rsidR="00A506BC" w:rsidRPr="00A506BC">
        <w:rPr>
          <w:rFonts w:cstheme="minorHAnsi"/>
          <w:szCs w:val="22"/>
        </w:rPr>
        <w:t xml:space="preserve"> </w:t>
      </w:r>
      <w:r w:rsidR="00A506BC">
        <w:rPr>
          <w:rFonts w:cstheme="minorHAnsi"/>
          <w:szCs w:val="22"/>
        </w:rPr>
        <w:t>to indicate whether the main CG occasion is activated or not. In addition, to indicate whether one or more of the supplementary CG occasions are activated or not.</w:t>
      </w:r>
      <w:r w:rsidR="003C6CC5">
        <w:rPr>
          <w:rFonts w:cstheme="minorHAnsi"/>
          <w:szCs w:val="22"/>
        </w:rPr>
        <w:t xml:space="preserve"> A new </w:t>
      </w:r>
      <w:r w:rsidR="00573CC7">
        <w:rPr>
          <w:rFonts w:cstheme="minorHAnsi"/>
          <w:szCs w:val="22"/>
        </w:rPr>
        <w:t xml:space="preserve">UCI </w:t>
      </w:r>
      <w:r w:rsidR="003C6CC5">
        <w:rPr>
          <w:rFonts w:cstheme="minorHAnsi"/>
          <w:szCs w:val="22"/>
        </w:rPr>
        <w:t xml:space="preserve">parameter </w:t>
      </w:r>
      <w:r w:rsidR="00573CC7">
        <w:rPr>
          <w:rFonts w:cstheme="minorHAnsi"/>
          <w:szCs w:val="22"/>
        </w:rPr>
        <w:t xml:space="preserve">can be added for </w:t>
      </w:r>
      <w:r w:rsidR="00474615">
        <w:rPr>
          <w:rFonts w:cstheme="minorHAnsi"/>
          <w:szCs w:val="22"/>
        </w:rPr>
        <w:t xml:space="preserve">such </w:t>
      </w:r>
      <w:r w:rsidR="00573CC7">
        <w:rPr>
          <w:rFonts w:cstheme="minorHAnsi"/>
          <w:szCs w:val="22"/>
        </w:rPr>
        <w:t>occasions indication purpose. It can be provided in a bitmap pattern</w:t>
      </w:r>
      <w:r w:rsidR="007502B7">
        <w:rPr>
          <w:rFonts w:cstheme="minorHAnsi"/>
          <w:szCs w:val="22"/>
        </w:rPr>
        <w:t xml:space="preserve">, such that </w:t>
      </w:r>
      <w:r w:rsidR="002C1958">
        <w:rPr>
          <w:rFonts w:cstheme="minorHAnsi"/>
          <w:szCs w:val="22"/>
        </w:rPr>
        <w:t xml:space="preserve">the usage of </w:t>
      </w:r>
      <w:r w:rsidR="0002193F">
        <w:rPr>
          <w:rFonts w:cstheme="minorHAnsi"/>
          <w:szCs w:val="22"/>
        </w:rPr>
        <w:t>the main occasion and supplementary occasions can be indicated.</w:t>
      </w:r>
    </w:p>
    <w:p w14:paraId="5244F085" w14:textId="32EB50B9" w:rsidR="00E84DF7" w:rsidRPr="000F122A" w:rsidRDefault="0002193F" w:rsidP="0002193F">
      <w:pPr>
        <w:pStyle w:val="Caption"/>
        <w:rPr>
          <w:b w:val="0"/>
          <w:bCs/>
        </w:rPr>
      </w:pPr>
      <w:bookmarkStart w:id="7" w:name="_Toc127508781"/>
      <w:r>
        <w:t xml:space="preserve">Proposal </w:t>
      </w:r>
      <w:fldSimple w:instr=" SEQ Proposal \* ARABIC ">
        <w:r w:rsidR="00437551">
          <w:rPr>
            <w:noProof/>
          </w:rPr>
          <w:t>2</w:t>
        </w:r>
      </w:fldSimple>
      <w:r>
        <w:t>:</w:t>
      </w:r>
      <w:r w:rsidRPr="0002193F">
        <w:t xml:space="preserve"> Support UCI to indicate the usage of the current and subsequent supplementary occasions within a period of a single CG configuration.</w:t>
      </w:r>
      <w:bookmarkEnd w:id="7"/>
    </w:p>
    <w:p w14:paraId="64B35D65" w14:textId="77777777" w:rsidR="00E84DF7" w:rsidRDefault="00E84DF7" w:rsidP="00656FA9"/>
    <w:p w14:paraId="04307F99" w14:textId="7670B03D" w:rsidR="00A74820" w:rsidRDefault="007A48B1" w:rsidP="00A74820">
      <w:pPr>
        <w:jc w:val="both"/>
      </w:pPr>
      <w:r>
        <w:t xml:space="preserve">As part of the CG-PUSCH enhancements, we also propose to allow the supplementary CG-PUSCH to have different transmission parameters.  This provides increased flexibility in adapting the CG-PUSCH to variable XR packet size, which further improves efficiency of the resource usage.  In addition to variable packet size, this </w:t>
      </w:r>
      <w:r w:rsidR="003415B3">
        <w:t>approach</w:t>
      </w:r>
      <w:r>
        <w:t xml:space="preserve"> also provides a mechanism that enables the CG-PUSCHs to adapt to changing radio condition.  That is during poor radio condition, the CG-PUSCH may benefit from having lower coding rate to improve robustness during data transmission. Lower coding rate is basically results in lower TBS and occupies more supplementary CG-PUSCH</w:t>
      </w:r>
      <w:r w:rsidR="007526BE">
        <w:t>s</w:t>
      </w:r>
      <w:r>
        <w:t xml:space="preserve">. During good radio condition, the CG-PUSCH may support larger TBS and occupies less supplementary CG-PUSCH.  In contrast, if the supplementary CG-PUSCH parameters are fixed as for the main CG-PUSCH in the legacy system, the transmissions may not be able to adapt to changes in radio condition.  </w:t>
      </w:r>
      <w:r w:rsidR="00876BEE">
        <w:t xml:space="preserve">The </w:t>
      </w:r>
      <w:r w:rsidR="001A2FC4">
        <w:t>D</w:t>
      </w:r>
      <w:r w:rsidR="009B234A">
        <w:t xml:space="preserve">ifferent transmission parameters </w:t>
      </w:r>
      <w:r w:rsidR="008955A0">
        <w:t xml:space="preserve">as mentioned above </w:t>
      </w:r>
      <w:r w:rsidR="001A2FC4">
        <w:t xml:space="preserve">could be </w:t>
      </w:r>
      <w:r w:rsidR="00A74820">
        <w:t xml:space="preserve">MCS, </w:t>
      </w:r>
      <w:r w:rsidR="007C4844">
        <w:t xml:space="preserve">Number of </w:t>
      </w:r>
      <w:r w:rsidR="00A74820">
        <w:t>Repetitions, FDRA, and TDRA.</w:t>
      </w:r>
    </w:p>
    <w:p w14:paraId="581A4E08" w14:textId="77777777" w:rsidR="00A74820" w:rsidRDefault="00A74820" w:rsidP="007A48B1">
      <w:pPr>
        <w:jc w:val="both"/>
      </w:pPr>
    </w:p>
    <w:p w14:paraId="08C3C5F4" w14:textId="77777777" w:rsidR="00CC31F0" w:rsidRDefault="00CC31F0" w:rsidP="007A48B1">
      <w:pPr>
        <w:jc w:val="both"/>
      </w:pPr>
    </w:p>
    <w:p w14:paraId="43F8EE1D" w14:textId="77777777" w:rsidR="00272349" w:rsidRDefault="00CC31F0" w:rsidP="00272349">
      <w:pPr>
        <w:pStyle w:val="BodyText"/>
        <w:keepNext/>
        <w:spacing w:after="0"/>
        <w:jc w:val="center"/>
      </w:pPr>
      <w:r>
        <w:rPr>
          <w:noProof/>
        </w:rPr>
        <w:lastRenderedPageBreak/>
        <w:drawing>
          <wp:inline distT="0" distB="0" distL="0" distR="0" wp14:anchorId="05E4CE79" wp14:editId="35D1B52D">
            <wp:extent cx="4590415" cy="2908300"/>
            <wp:effectExtent l="0" t="0" r="0" b="0"/>
            <wp:docPr id="12" name="Picture 1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0415" cy="2908300"/>
                    </a:xfrm>
                    <a:prstGeom prst="rect">
                      <a:avLst/>
                    </a:prstGeom>
                    <a:noFill/>
                  </pic:spPr>
                </pic:pic>
              </a:graphicData>
            </a:graphic>
          </wp:inline>
        </w:drawing>
      </w:r>
    </w:p>
    <w:p w14:paraId="2C6B9D7A" w14:textId="3978A5A0" w:rsidR="00CC31F0" w:rsidRDefault="00272349" w:rsidP="00272349">
      <w:pPr>
        <w:pStyle w:val="Caption"/>
        <w:jc w:val="center"/>
      </w:pPr>
      <w:r>
        <w:t xml:space="preserve">Figure </w:t>
      </w:r>
      <w:fldSimple w:instr=" SEQ Figure \* ARABIC ">
        <w:r>
          <w:rPr>
            <w:noProof/>
          </w:rPr>
          <w:t>3</w:t>
        </w:r>
      </w:fldSimple>
      <w:r>
        <w:t xml:space="preserve">: Supplementary CG-PUSCH occasion(s) with different MCS </w:t>
      </w:r>
    </w:p>
    <w:p w14:paraId="7E7EBE59" w14:textId="448B8863" w:rsidR="00656FA9" w:rsidRDefault="00656FA9" w:rsidP="007A48B1">
      <w:pPr>
        <w:jc w:val="both"/>
      </w:pPr>
    </w:p>
    <w:p w14:paraId="37FC201F" w14:textId="5AF87763" w:rsidR="00272349" w:rsidRDefault="00B734A0" w:rsidP="00B734A0">
      <w:pPr>
        <w:pStyle w:val="Caption"/>
      </w:pPr>
      <w:bookmarkStart w:id="8" w:name="_Toc127508782"/>
      <w:r>
        <w:t xml:space="preserve">Proposal </w:t>
      </w:r>
      <w:fldSimple w:instr=" SEQ Proposal \* ARABIC ">
        <w:r w:rsidR="00437551">
          <w:rPr>
            <w:noProof/>
          </w:rPr>
          <w:t>3</w:t>
        </w:r>
      </w:fldSimple>
      <w:r>
        <w:t>: Support the operation of supplementary CG-PUCH</w:t>
      </w:r>
      <w:r w:rsidR="00A9239F">
        <w:t xml:space="preserve"> with different transmission parameters, such as MCS, Repetitions, </w:t>
      </w:r>
      <w:r w:rsidR="00623216">
        <w:t>FDRA, and TDRA.</w:t>
      </w:r>
      <w:bookmarkEnd w:id="8"/>
    </w:p>
    <w:p w14:paraId="5F81E020" w14:textId="14800937" w:rsidR="00623216" w:rsidRDefault="00623216" w:rsidP="00623216"/>
    <w:p w14:paraId="0EEE3170" w14:textId="7A1D68CF" w:rsidR="00623216" w:rsidRDefault="00AE2A75" w:rsidP="00623216">
      <w:r>
        <w:t xml:space="preserve">The aforementioned possible transmission parameters can be indicated in </w:t>
      </w:r>
      <w:r w:rsidR="006C40A0">
        <w:t xml:space="preserve">the </w:t>
      </w:r>
      <w:r>
        <w:t xml:space="preserve">UCI, particularly </w:t>
      </w:r>
      <w:r w:rsidR="006C40A0">
        <w:t xml:space="preserve">where </w:t>
      </w:r>
      <w:r>
        <w:t xml:space="preserve">the </w:t>
      </w:r>
      <w:r w:rsidR="00437551">
        <w:t>UCI resides in main CG-PUSCH occasions.</w:t>
      </w:r>
    </w:p>
    <w:p w14:paraId="5517F46A" w14:textId="3FB56C8E" w:rsidR="00437551" w:rsidRPr="00623216" w:rsidRDefault="00437551" w:rsidP="00437551">
      <w:pPr>
        <w:pStyle w:val="Caption"/>
      </w:pPr>
      <w:bookmarkStart w:id="9" w:name="_Toc127508783"/>
      <w:r>
        <w:t xml:space="preserve">Proposal </w:t>
      </w:r>
      <w:fldSimple w:instr=" SEQ Proposal \* ARABIC ">
        <w:r>
          <w:rPr>
            <w:noProof/>
          </w:rPr>
          <w:t>4</w:t>
        </w:r>
      </w:fldSimple>
      <w:r>
        <w:t>: Support UCI to carry</w:t>
      </w:r>
      <w:r w:rsidR="00A72723">
        <w:t xml:space="preserve"> the changes of the transmission parameters of supplementary CG-PUSCH occasions.</w:t>
      </w:r>
      <w:bookmarkEnd w:id="9"/>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0194585F" w:rsidR="006329B7" w:rsidRDefault="006329B7" w:rsidP="00E074D7">
      <w:pPr>
        <w:jc w:val="both"/>
      </w:pPr>
      <w:r>
        <w:t>In this contribution, we made the following observations:</w:t>
      </w:r>
    </w:p>
    <w:p w14:paraId="0378A826" w14:textId="77777777" w:rsidR="005B0D22" w:rsidRPr="00E2251E" w:rsidRDefault="005B0D22" w:rsidP="00E2251E">
      <w:pPr>
        <w:pStyle w:val="TableofFigures"/>
        <w:tabs>
          <w:tab w:val="right" w:leader="dot" w:pos="9855"/>
        </w:tabs>
        <w:spacing w:line="360" w:lineRule="auto"/>
        <w:rPr>
          <w:rFonts w:asciiTheme="minorHAnsi" w:eastAsiaTheme="minorEastAsia" w:hAnsiTheme="minorHAnsi" w:cstheme="minorBidi"/>
          <w:b/>
          <w:sz w:val="24"/>
          <w:szCs w:val="24"/>
          <w:lang w:eastAsia="en-GB"/>
        </w:rPr>
      </w:pPr>
      <w:r w:rsidRPr="00E2251E">
        <w:rPr>
          <w:b/>
          <w:bCs/>
        </w:rPr>
        <w:fldChar w:fldCharType="begin"/>
      </w:r>
      <w:r w:rsidRPr="00E2251E">
        <w:rPr>
          <w:b/>
          <w:bCs/>
        </w:rPr>
        <w:instrText xml:space="preserve"> TOC \n \h \z \c "Observation" </w:instrText>
      </w:r>
      <w:r w:rsidRPr="00E2251E">
        <w:rPr>
          <w:b/>
          <w:bCs/>
        </w:rPr>
        <w:fldChar w:fldCharType="separate"/>
      </w:r>
      <w:hyperlink w:anchor="_Toc127508607" w:history="1">
        <w:r w:rsidRPr="00E2251E">
          <w:rPr>
            <w:rStyle w:val="Hyperlink"/>
            <w:b/>
            <w:bCs/>
            <w:noProof/>
          </w:rPr>
          <w:t>Observation 1: The non-integer and jitter characteristics of XR traffic (also known as a quasi-periodic traffic) may require enhancements of the existing NR.</w:t>
        </w:r>
      </w:hyperlink>
    </w:p>
    <w:p w14:paraId="46D771C7" w14:textId="77777777" w:rsidR="005B0D22" w:rsidRPr="00E2251E" w:rsidRDefault="00000000" w:rsidP="00E2251E">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508608" w:history="1">
        <w:r w:rsidR="005B0D22" w:rsidRPr="00E2251E">
          <w:rPr>
            <w:rStyle w:val="Hyperlink"/>
            <w:b/>
            <w:bCs/>
            <w:noProof/>
          </w:rPr>
          <w:t>Observation 2: CG-PUSCH transmission as in legacy NR may require enhancements to support XR traffic, particularly on supporting the payload of a quasi-traffic that may not be the same but varies within a range.</w:t>
        </w:r>
      </w:hyperlink>
    </w:p>
    <w:p w14:paraId="46BA2125" w14:textId="17954439" w:rsidR="008D19EB" w:rsidRPr="00E2251E" w:rsidRDefault="005B0D22" w:rsidP="00E2251E">
      <w:pPr>
        <w:spacing w:after="0" w:line="360" w:lineRule="auto"/>
        <w:jc w:val="both"/>
        <w:rPr>
          <w:b/>
          <w:bCs/>
        </w:rPr>
      </w:pPr>
      <w:r w:rsidRPr="00E2251E">
        <w:rPr>
          <w:b/>
          <w:bCs/>
        </w:rPr>
        <w:fldChar w:fldCharType="end"/>
      </w:r>
    </w:p>
    <w:p w14:paraId="43B1C4EF" w14:textId="00CD2646" w:rsidR="008D19EB" w:rsidRDefault="008D19EB" w:rsidP="008D19EB">
      <w:pPr>
        <w:jc w:val="both"/>
      </w:pPr>
      <w:r>
        <w:t xml:space="preserve">The </w:t>
      </w:r>
      <w:r w:rsidR="00732451">
        <w:t>related proposals are given below</w:t>
      </w:r>
      <w:r>
        <w:t>:</w:t>
      </w:r>
    </w:p>
    <w:p w14:paraId="47B17C0E" w14:textId="77777777" w:rsidR="00A46A4E" w:rsidRPr="00E2251E" w:rsidRDefault="00A46A4E" w:rsidP="00E2251E">
      <w:pPr>
        <w:pStyle w:val="TableofFigures"/>
        <w:tabs>
          <w:tab w:val="right" w:leader="dot" w:pos="9855"/>
        </w:tabs>
        <w:spacing w:line="360" w:lineRule="auto"/>
        <w:rPr>
          <w:rFonts w:asciiTheme="minorHAnsi" w:eastAsiaTheme="minorEastAsia" w:hAnsiTheme="minorHAnsi" w:cstheme="minorBidi"/>
          <w:b/>
          <w:sz w:val="24"/>
          <w:szCs w:val="24"/>
          <w:lang w:eastAsia="en-GB"/>
        </w:rPr>
      </w:pPr>
      <w:r w:rsidRPr="00E2251E">
        <w:rPr>
          <w:b/>
          <w:bCs/>
        </w:rPr>
        <w:fldChar w:fldCharType="begin"/>
      </w:r>
      <w:r w:rsidRPr="00E2251E">
        <w:rPr>
          <w:b/>
          <w:bCs/>
        </w:rPr>
        <w:instrText xml:space="preserve"> TOC \n \h \z \c "Proposal" </w:instrText>
      </w:r>
      <w:r w:rsidRPr="00E2251E">
        <w:rPr>
          <w:b/>
          <w:bCs/>
        </w:rPr>
        <w:fldChar w:fldCharType="separate"/>
      </w:r>
      <w:hyperlink w:anchor="_Toc127508780" w:history="1">
        <w:r w:rsidRPr="00E2251E">
          <w:rPr>
            <w:rStyle w:val="Hyperlink"/>
            <w:b/>
            <w:bCs/>
            <w:noProof/>
          </w:rPr>
          <w:t xml:space="preserve">Proposal 1: </w:t>
        </w:r>
        <w:r w:rsidRPr="00E2251E">
          <w:rPr>
            <w:rStyle w:val="Hyperlink"/>
            <w:b/>
            <w:bCs/>
            <w:noProof/>
            <w:lang w:eastAsia="x-none"/>
          </w:rPr>
          <w:t>Support the operation of Multiple CG PUSCH transmission occasions within a period of CG-PUSCH configuration.</w:t>
        </w:r>
      </w:hyperlink>
    </w:p>
    <w:p w14:paraId="7EF0FC00" w14:textId="77777777" w:rsidR="00A46A4E" w:rsidRPr="00E2251E" w:rsidRDefault="00000000" w:rsidP="00E2251E">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508781" w:history="1">
        <w:r w:rsidR="00A46A4E" w:rsidRPr="00E2251E">
          <w:rPr>
            <w:rStyle w:val="Hyperlink"/>
            <w:b/>
            <w:bCs/>
            <w:noProof/>
          </w:rPr>
          <w:t>Proposal 2: Support UCI to indicate the usage of the current and subsequent supplementary occasions within a period of a single CG configuration.</w:t>
        </w:r>
      </w:hyperlink>
    </w:p>
    <w:p w14:paraId="7E0080CF" w14:textId="77777777" w:rsidR="00A46A4E" w:rsidRPr="00E2251E" w:rsidRDefault="00000000" w:rsidP="00E2251E">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508782" w:history="1">
        <w:r w:rsidR="00A46A4E" w:rsidRPr="00E2251E">
          <w:rPr>
            <w:rStyle w:val="Hyperlink"/>
            <w:b/>
            <w:bCs/>
            <w:noProof/>
          </w:rPr>
          <w:t>Proposal 3: Support the operation of supplementary CG-PUCH with different transmission parameters, such as MCS, Repetitions, FDRA, and TDRA.</w:t>
        </w:r>
      </w:hyperlink>
    </w:p>
    <w:p w14:paraId="745A8C4B" w14:textId="77777777" w:rsidR="00A46A4E" w:rsidRPr="00E2251E" w:rsidRDefault="00000000" w:rsidP="00E2251E">
      <w:pPr>
        <w:pStyle w:val="TableofFigures"/>
        <w:tabs>
          <w:tab w:val="right" w:leader="dot" w:pos="9855"/>
        </w:tabs>
        <w:spacing w:line="360" w:lineRule="auto"/>
        <w:rPr>
          <w:rFonts w:asciiTheme="minorHAnsi" w:eastAsiaTheme="minorEastAsia" w:hAnsiTheme="minorHAnsi" w:cstheme="minorBidi"/>
          <w:b/>
          <w:sz w:val="24"/>
          <w:szCs w:val="24"/>
          <w:lang w:eastAsia="en-GB"/>
        </w:rPr>
      </w:pPr>
      <w:hyperlink w:anchor="_Toc127508783" w:history="1">
        <w:r w:rsidR="00A46A4E" w:rsidRPr="00E2251E">
          <w:rPr>
            <w:rStyle w:val="Hyperlink"/>
            <w:b/>
            <w:bCs/>
            <w:noProof/>
          </w:rPr>
          <w:t>Proposal 4: Support UCI to carry the changes of the transmission parameters of supplementary CG-PUSCH occasions.</w:t>
        </w:r>
      </w:hyperlink>
    </w:p>
    <w:p w14:paraId="0D14EC8D" w14:textId="50C50644" w:rsidR="00A46A4E" w:rsidRDefault="00A46A4E" w:rsidP="00E2251E">
      <w:pPr>
        <w:spacing w:after="0" w:line="360" w:lineRule="auto"/>
        <w:jc w:val="both"/>
      </w:pPr>
      <w:r w:rsidRPr="00E2251E">
        <w:rPr>
          <w:b/>
          <w:bCs/>
        </w:rPr>
        <w:fldChar w:fldCharType="end"/>
      </w:r>
    </w:p>
    <w:p w14:paraId="348BF290" w14:textId="77777777" w:rsidR="00F5572D" w:rsidRDefault="00F5572D" w:rsidP="00FB66E7">
      <w:pPr>
        <w:spacing w:after="0" w:line="276" w:lineRule="auto"/>
        <w:jc w:val="both"/>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0C4F2004" w:rsidR="001D2B9B" w:rsidRDefault="00EF1B25" w:rsidP="00B66C56">
      <w:pPr>
        <w:pStyle w:val="ListParagraph"/>
        <w:numPr>
          <w:ilvl w:val="0"/>
          <w:numId w:val="11"/>
        </w:numPr>
        <w:ind w:left="426" w:hanging="426"/>
      </w:pPr>
      <w:bookmarkStart w:id="10" w:name="_Ref61535913"/>
      <w:bookmarkStart w:id="11" w:name="_Ref71022775"/>
      <w:bookmarkStart w:id="12"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10"/>
      <w:bookmarkEnd w:id="11"/>
      <w:r w:rsidR="00776B07">
        <w:t>2</w:t>
      </w:r>
      <w:bookmarkEnd w:id="12"/>
    </w:p>
    <w:p w14:paraId="528BEF53" w14:textId="22F580E4" w:rsidR="004B1DF2" w:rsidRDefault="00C82DD0" w:rsidP="00B66C56">
      <w:pPr>
        <w:pStyle w:val="ListParagraph"/>
        <w:numPr>
          <w:ilvl w:val="0"/>
          <w:numId w:val="11"/>
        </w:numPr>
        <w:ind w:left="426" w:hanging="426"/>
      </w:pPr>
      <w:bookmarkStart w:id="13" w:name="_Ref127178092"/>
      <w:r>
        <w:t>RP-22</w:t>
      </w:r>
      <w:r w:rsidR="00ED7034">
        <w:t>3187, “ Study on XR enhancements for NR (TR 38.835 V1.0.0)”, December 2022</w:t>
      </w:r>
      <w:bookmarkEnd w:id="13"/>
    </w:p>
    <w:p w14:paraId="3969EFC1" w14:textId="38CB004D" w:rsidR="00430F07" w:rsidRPr="00583E7B" w:rsidRDefault="00430F07" w:rsidP="00583E7B">
      <w:pPr>
        <w:rPr>
          <w:szCs w:val="22"/>
          <w:lang w:val="en-US"/>
        </w:rPr>
      </w:pPr>
    </w:p>
    <w:p w14:paraId="35DC99B3" w14:textId="7789F5F6" w:rsidR="003D522A" w:rsidRPr="009B0179" w:rsidRDefault="003D522A" w:rsidP="009B0179">
      <w:pPr>
        <w:pStyle w:val="3GPPHeader"/>
        <w:spacing w:after="60"/>
        <w:ind w:left="426"/>
        <w:rPr>
          <w:sz w:val="22"/>
          <w:lang w:val="en-US"/>
        </w:rPr>
      </w:pPr>
    </w:p>
    <w:p w14:paraId="1FB72D40" w14:textId="1E383D16" w:rsidR="55B59174" w:rsidRPr="005B12F2" w:rsidRDefault="55B59174" w:rsidP="0075371C">
      <w:pPr>
        <w:rPr>
          <w:szCs w:val="22"/>
          <w:lang w:val="en-US"/>
        </w:rPr>
      </w:pPr>
    </w:p>
    <w:p w14:paraId="0B7BF83E" w14:textId="389D2B89" w:rsidR="00693AF3" w:rsidRPr="00453D31" w:rsidRDefault="00693AF3" w:rsidP="00ED7034">
      <w:pPr>
        <w:spacing w:after="0"/>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D4865" w14:textId="77777777" w:rsidR="00536541" w:rsidRDefault="00536541">
      <w:r>
        <w:separator/>
      </w:r>
    </w:p>
  </w:endnote>
  <w:endnote w:type="continuationSeparator" w:id="0">
    <w:p w14:paraId="7D6C6929" w14:textId="77777777" w:rsidR="00536541" w:rsidRDefault="00536541">
      <w:r>
        <w:continuationSeparator/>
      </w:r>
    </w:p>
  </w:endnote>
  <w:endnote w:type="continuationNotice" w:id="1">
    <w:p w14:paraId="22771ACB" w14:textId="77777777" w:rsidR="00536541" w:rsidRDefault="00536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quot;Courier New&quot;">
    <w:altName w:val="Cambria"/>
    <w:panose1 w:val="020B0604020202020204"/>
    <w:charset w:val="00"/>
    <w:family w:val="roman"/>
    <w:notTrueType/>
    <w:pitch w:val="default"/>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6A5A3" w14:textId="77777777" w:rsidR="00536541" w:rsidRDefault="00536541">
      <w:r>
        <w:separator/>
      </w:r>
    </w:p>
  </w:footnote>
  <w:footnote w:type="continuationSeparator" w:id="0">
    <w:p w14:paraId="36BA0060" w14:textId="77777777" w:rsidR="00536541" w:rsidRDefault="00536541">
      <w:r>
        <w:continuationSeparator/>
      </w:r>
    </w:p>
  </w:footnote>
  <w:footnote w:type="continuationNotice" w:id="1">
    <w:p w14:paraId="46A08571" w14:textId="77777777" w:rsidR="00536541" w:rsidRDefault="005365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412B1"/>
    <w:multiLevelType w:val="hybridMultilevel"/>
    <w:tmpl w:val="7F960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A01C8"/>
    <w:multiLevelType w:val="hybridMultilevel"/>
    <w:tmpl w:val="F72AA5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23C44"/>
    <w:multiLevelType w:val="multilevel"/>
    <w:tmpl w:val="1AC23C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EC194E"/>
    <w:multiLevelType w:val="hybridMultilevel"/>
    <w:tmpl w:val="13306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A67521"/>
    <w:multiLevelType w:val="hybridMultilevel"/>
    <w:tmpl w:val="FFFFFFFF"/>
    <w:lvl w:ilvl="0" w:tplc="94C6182E">
      <w:start w:val="1"/>
      <w:numFmt w:val="bullet"/>
      <w:lvlText w:val="·"/>
      <w:lvlJc w:val="left"/>
      <w:pPr>
        <w:ind w:left="420" w:hanging="420"/>
      </w:pPr>
      <w:rPr>
        <w:rFonts w:ascii="Symbol" w:hAnsi="Symbol" w:hint="default"/>
      </w:rPr>
    </w:lvl>
    <w:lvl w:ilvl="1" w:tplc="DEA2AF48">
      <w:start w:val="1"/>
      <w:numFmt w:val="bullet"/>
      <w:lvlText w:val="o"/>
      <w:lvlJc w:val="left"/>
      <w:pPr>
        <w:ind w:left="840" w:hanging="420"/>
      </w:pPr>
      <w:rPr>
        <w:rFonts w:ascii="Courier New" w:hAnsi="Courier New" w:hint="default"/>
      </w:rPr>
    </w:lvl>
    <w:lvl w:ilvl="2" w:tplc="11DA1CAE">
      <w:start w:val="1"/>
      <w:numFmt w:val="bullet"/>
      <w:lvlText w:val=""/>
      <w:lvlJc w:val="left"/>
      <w:pPr>
        <w:ind w:left="1260" w:hanging="420"/>
      </w:pPr>
      <w:rPr>
        <w:rFonts w:ascii="Wingdings" w:hAnsi="Wingdings" w:hint="default"/>
      </w:rPr>
    </w:lvl>
    <w:lvl w:ilvl="3" w:tplc="9C864734">
      <w:start w:val="1"/>
      <w:numFmt w:val="bullet"/>
      <w:lvlText w:val=""/>
      <w:lvlJc w:val="left"/>
      <w:pPr>
        <w:ind w:left="1680" w:hanging="420"/>
      </w:pPr>
      <w:rPr>
        <w:rFonts w:ascii="Symbol" w:hAnsi="Symbol" w:hint="default"/>
      </w:rPr>
    </w:lvl>
    <w:lvl w:ilvl="4" w:tplc="1B40ED98">
      <w:start w:val="1"/>
      <w:numFmt w:val="bullet"/>
      <w:lvlText w:val="o"/>
      <w:lvlJc w:val="left"/>
      <w:pPr>
        <w:ind w:left="2100" w:hanging="420"/>
      </w:pPr>
      <w:rPr>
        <w:rFonts w:ascii="Courier New" w:hAnsi="Courier New" w:hint="default"/>
      </w:rPr>
    </w:lvl>
    <w:lvl w:ilvl="5" w:tplc="7B061F74">
      <w:start w:val="1"/>
      <w:numFmt w:val="bullet"/>
      <w:lvlText w:val=""/>
      <w:lvlJc w:val="left"/>
      <w:pPr>
        <w:ind w:left="2520" w:hanging="420"/>
      </w:pPr>
      <w:rPr>
        <w:rFonts w:ascii="Wingdings" w:hAnsi="Wingdings" w:hint="default"/>
      </w:rPr>
    </w:lvl>
    <w:lvl w:ilvl="6" w:tplc="E5FA50D2">
      <w:start w:val="1"/>
      <w:numFmt w:val="bullet"/>
      <w:lvlText w:val=""/>
      <w:lvlJc w:val="left"/>
      <w:pPr>
        <w:ind w:left="2940" w:hanging="420"/>
      </w:pPr>
      <w:rPr>
        <w:rFonts w:ascii="Symbol" w:hAnsi="Symbol" w:hint="default"/>
      </w:rPr>
    </w:lvl>
    <w:lvl w:ilvl="7" w:tplc="158260EC">
      <w:start w:val="1"/>
      <w:numFmt w:val="bullet"/>
      <w:lvlText w:val="o"/>
      <w:lvlJc w:val="left"/>
      <w:pPr>
        <w:ind w:left="3360" w:hanging="420"/>
      </w:pPr>
      <w:rPr>
        <w:rFonts w:ascii="Courier New" w:hAnsi="Courier New" w:hint="default"/>
      </w:rPr>
    </w:lvl>
    <w:lvl w:ilvl="8" w:tplc="BD88C0AC">
      <w:start w:val="1"/>
      <w:numFmt w:val="bullet"/>
      <w:lvlText w:val=""/>
      <w:lvlJc w:val="left"/>
      <w:pPr>
        <w:ind w:left="3780" w:hanging="420"/>
      </w:pPr>
      <w:rPr>
        <w:rFonts w:ascii="Wingdings" w:hAnsi="Wingdings" w:hint="default"/>
      </w:rPr>
    </w:lvl>
  </w:abstractNum>
  <w:abstractNum w:abstractNumId="19"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1B7713"/>
    <w:multiLevelType w:val="multilevel"/>
    <w:tmpl w:val="51524490"/>
    <w:numStyleLink w:val="Headings"/>
  </w:abstractNum>
  <w:abstractNum w:abstractNumId="23"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4"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2DA97E04"/>
    <w:multiLevelType w:val="hybridMultilevel"/>
    <w:tmpl w:val="FFFFFFFF"/>
    <w:lvl w:ilvl="0" w:tplc="218C7D84">
      <w:start w:val="1"/>
      <w:numFmt w:val="bullet"/>
      <w:lvlText w:val="·"/>
      <w:lvlJc w:val="left"/>
      <w:pPr>
        <w:ind w:left="420" w:hanging="420"/>
      </w:pPr>
      <w:rPr>
        <w:rFonts w:ascii="Symbol" w:hAnsi="Symbol" w:hint="default"/>
      </w:rPr>
    </w:lvl>
    <w:lvl w:ilvl="1" w:tplc="BBF66D4A">
      <w:start w:val="1"/>
      <w:numFmt w:val="bullet"/>
      <w:lvlText w:val="o"/>
      <w:lvlJc w:val="left"/>
      <w:pPr>
        <w:ind w:left="840" w:hanging="420"/>
      </w:pPr>
      <w:rPr>
        <w:rFonts w:ascii="Courier New" w:hAnsi="Courier New" w:hint="default"/>
      </w:rPr>
    </w:lvl>
    <w:lvl w:ilvl="2" w:tplc="43663452">
      <w:start w:val="1"/>
      <w:numFmt w:val="bullet"/>
      <w:lvlText w:val=""/>
      <w:lvlJc w:val="left"/>
      <w:pPr>
        <w:ind w:left="1260" w:hanging="420"/>
      </w:pPr>
      <w:rPr>
        <w:rFonts w:ascii="Wingdings" w:hAnsi="Wingdings" w:hint="default"/>
      </w:rPr>
    </w:lvl>
    <w:lvl w:ilvl="3" w:tplc="95428DFC">
      <w:start w:val="1"/>
      <w:numFmt w:val="bullet"/>
      <w:lvlText w:val=""/>
      <w:lvlJc w:val="left"/>
      <w:pPr>
        <w:ind w:left="1680" w:hanging="420"/>
      </w:pPr>
      <w:rPr>
        <w:rFonts w:ascii="Symbol" w:hAnsi="Symbol" w:hint="default"/>
      </w:rPr>
    </w:lvl>
    <w:lvl w:ilvl="4" w:tplc="70AA95FA">
      <w:start w:val="1"/>
      <w:numFmt w:val="bullet"/>
      <w:lvlText w:val="o"/>
      <w:lvlJc w:val="left"/>
      <w:pPr>
        <w:ind w:left="2100" w:hanging="420"/>
      </w:pPr>
      <w:rPr>
        <w:rFonts w:ascii="Courier New" w:hAnsi="Courier New" w:hint="default"/>
      </w:rPr>
    </w:lvl>
    <w:lvl w:ilvl="5" w:tplc="0CCC5C20">
      <w:start w:val="1"/>
      <w:numFmt w:val="bullet"/>
      <w:lvlText w:val=""/>
      <w:lvlJc w:val="left"/>
      <w:pPr>
        <w:ind w:left="2520" w:hanging="420"/>
      </w:pPr>
      <w:rPr>
        <w:rFonts w:ascii="Wingdings" w:hAnsi="Wingdings" w:hint="default"/>
      </w:rPr>
    </w:lvl>
    <w:lvl w:ilvl="6" w:tplc="A11AD2BE">
      <w:start w:val="1"/>
      <w:numFmt w:val="bullet"/>
      <w:lvlText w:val=""/>
      <w:lvlJc w:val="left"/>
      <w:pPr>
        <w:ind w:left="2940" w:hanging="420"/>
      </w:pPr>
      <w:rPr>
        <w:rFonts w:ascii="Symbol" w:hAnsi="Symbol" w:hint="default"/>
      </w:rPr>
    </w:lvl>
    <w:lvl w:ilvl="7" w:tplc="4868382E">
      <w:start w:val="1"/>
      <w:numFmt w:val="bullet"/>
      <w:lvlText w:val="o"/>
      <w:lvlJc w:val="left"/>
      <w:pPr>
        <w:ind w:left="3360" w:hanging="420"/>
      </w:pPr>
      <w:rPr>
        <w:rFonts w:ascii="Courier New" w:hAnsi="Courier New" w:hint="default"/>
      </w:rPr>
    </w:lvl>
    <w:lvl w:ilvl="8" w:tplc="89E6CE20">
      <w:start w:val="1"/>
      <w:numFmt w:val="bullet"/>
      <w:lvlText w:val=""/>
      <w:lvlJc w:val="left"/>
      <w:pPr>
        <w:ind w:left="3780" w:hanging="420"/>
      </w:pPr>
      <w:rPr>
        <w:rFonts w:ascii="Wingdings" w:hAnsi="Wingding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558D28"/>
    <w:multiLevelType w:val="hybridMultilevel"/>
    <w:tmpl w:val="FFFFFFFF"/>
    <w:lvl w:ilvl="0" w:tplc="DB6C5236">
      <w:start w:val="1"/>
      <w:numFmt w:val="bullet"/>
      <w:lvlText w:val="o"/>
      <w:lvlJc w:val="left"/>
      <w:pPr>
        <w:ind w:left="420" w:hanging="420"/>
      </w:pPr>
      <w:rPr>
        <w:rFonts w:ascii="&quot;Courier New&quot;" w:hAnsi="&quot;Courier New&quot;" w:hint="default"/>
      </w:rPr>
    </w:lvl>
    <w:lvl w:ilvl="1" w:tplc="4D90FA66">
      <w:start w:val="1"/>
      <w:numFmt w:val="bullet"/>
      <w:lvlText w:val="o"/>
      <w:lvlJc w:val="left"/>
      <w:pPr>
        <w:ind w:left="840" w:hanging="420"/>
      </w:pPr>
      <w:rPr>
        <w:rFonts w:ascii="&quot;Courier New&quot;" w:hAnsi="&quot;Courier New&quot;" w:hint="default"/>
      </w:rPr>
    </w:lvl>
    <w:lvl w:ilvl="2" w:tplc="DC7AE13A">
      <w:start w:val="1"/>
      <w:numFmt w:val="bullet"/>
      <w:lvlText w:val=""/>
      <w:lvlJc w:val="left"/>
      <w:pPr>
        <w:ind w:left="1260" w:hanging="420"/>
      </w:pPr>
      <w:rPr>
        <w:rFonts w:ascii="Wingdings" w:hAnsi="Wingdings" w:hint="default"/>
      </w:rPr>
    </w:lvl>
    <w:lvl w:ilvl="3" w:tplc="F21CE3F4">
      <w:start w:val="1"/>
      <w:numFmt w:val="bullet"/>
      <w:lvlText w:val=""/>
      <w:lvlJc w:val="left"/>
      <w:pPr>
        <w:ind w:left="1680" w:hanging="420"/>
      </w:pPr>
      <w:rPr>
        <w:rFonts w:ascii="Symbol" w:hAnsi="Symbol" w:hint="default"/>
      </w:rPr>
    </w:lvl>
    <w:lvl w:ilvl="4" w:tplc="B5286BF0">
      <w:start w:val="1"/>
      <w:numFmt w:val="bullet"/>
      <w:lvlText w:val="o"/>
      <w:lvlJc w:val="left"/>
      <w:pPr>
        <w:ind w:left="2100" w:hanging="420"/>
      </w:pPr>
      <w:rPr>
        <w:rFonts w:ascii="Courier New" w:hAnsi="Courier New" w:hint="default"/>
      </w:rPr>
    </w:lvl>
    <w:lvl w:ilvl="5" w:tplc="4E86D0C8">
      <w:start w:val="1"/>
      <w:numFmt w:val="bullet"/>
      <w:lvlText w:val=""/>
      <w:lvlJc w:val="left"/>
      <w:pPr>
        <w:ind w:left="2520" w:hanging="420"/>
      </w:pPr>
      <w:rPr>
        <w:rFonts w:ascii="Wingdings" w:hAnsi="Wingdings" w:hint="default"/>
      </w:rPr>
    </w:lvl>
    <w:lvl w:ilvl="6" w:tplc="2BACCD42">
      <w:start w:val="1"/>
      <w:numFmt w:val="bullet"/>
      <w:lvlText w:val=""/>
      <w:lvlJc w:val="left"/>
      <w:pPr>
        <w:ind w:left="2940" w:hanging="420"/>
      </w:pPr>
      <w:rPr>
        <w:rFonts w:ascii="Symbol" w:hAnsi="Symbol" w:hint="default"/>
      </w:rPr>
    </w:lvl>
    <w:lvl w:ilvl="7" w:tplc="E14CDB0A">
      <w:start w:val="1"/>
      <w:numFmt w:val="bullet"/>
      <w:lvlText w:val="o"/>
      <w:lvlJc w:val="left"/>
      <w:pPr>
        <w:ind w:left="3360" w:hanging="420"/>
      </w:pPr>
      <w:rPr>
        <w:rFonts w:ascii="Courier New" w:hAnsi="Courier New" w:hint="default"/>
      </w:rPr>
    </w:lvl>
    <w:lvl w:ilvl="8" w:tplc="ABFC5C4A">
      <w:start w:val="1"/>
      <w:numFmt w:val="bullet"/>
      <w:lvlText w:val=""/>
      <w:lvlJc w:val="left"/>
      <w:pPr>
        <w:ind w:left="3780" w:hanging="420"/>
      </w:pPr>
      <w:rPr>
        <w:rFonts w:ascii="Wingdings" w:hAnsi="Wingdings" w:hint="default"/>
      </w:rPr>
    </w:lvl>
  </w:abstractNum>
  <w:abstractNum w:abstractNumId="34" w15:restartNumberingAfterBreak="0">
    <w:nsid w:val="39407B06"/>
    <w:multiLevelType w:val="hybridMultilevel"/>
    <w:tmpl w:val="CC58F5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AB068E"/>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4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3A967F2"/>
    <w:multiLevelType w:val="hybridMultilevel"/>
    <w:tmpl w:val="0804D52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7"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BD3FE6"/>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582D6C21"/>
    <w:multiLevelType w:val="hybridMultilevel"/>
    <w:tmpl w:val="21F62B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E343E4F"/>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5F2A1802"/>
    <w:multiLevelType w:val="multilevel"/>
    <w:tmpl w:val="0B088E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073DF6C"/>
    <w:multiLevelType w:val="hybridMultilevel"/>
    <w:tmpl w:val="FFFFFFFF"/>
    <w:lvl w:ilvl="0" w:tplc="840C37F0">
      <w:start w:val="1"/>
      <w:numFmt w:val="bullet"/>
      <w:lvlText w:val=""/>
      <w:lvlJc w:val="left"/>
      <w:pPr>
        <w:ind w:left="420" w:hanging="420"/>
      </w:pPr>
      <w:rPr>
        <w:rFonts w:ascii="Symbol" w:hAnsi="Symbol" w:hint="default"/>
      </w:rPr>
    </w:lvl>
    <w:lvl w:ilvl="1" w:tplc="5FD85E40">
      <w:start w:val="1"/>
      <w:numFmt w:val="bullet"/>
      <w:lvlText w:val="o"/>
      <w:lvlJc w:val="left"/>
      <w:pPr>
        <w:ind w:left="840" w:hanging="420"/>
      </w:pPr>
      <w:rPr>
        <w:rFonts w:ascii="&quot;Courier New&quot;" w:hAnsi="&quot;Courier New&quot;" w:hint="default"/>
      </w:rPr>
    </w:lvl>
    <w:lvl w:ilvl="2" w:tplc="2A9898BA">
      <w:start w:val="1"/>
      <w:numFmt w:val="bullet"/>
      <w:lvlText w:val="§"/>
      <w:lvlJc w:val="left"/>
      <w:pPr>
        <w:ind w:left="1260" w:hanging="420"/>
      </w:pPr>
      <w:rPr>
        <w:rFonts w:ascii="Wingdings" w:hAnsi="Wingdings" w:hint="default"/>
      </w:rPr>
    </w:lvl>
    <w:lvl w:ilvl="3" w:tplc="A1303686">
      <w:start w:val="1"/>
      <w:numFmt w:val="bullet"/>
      <w:lvlText w:val=""/>
      <w:lvlJc w:val="left"/>
      <w:pPr>
        <w:ind w:left="1680" w:hanging="420"/>
      </w:pPr>
      <w:rPr>
        <w:rFonts w:ascii="Symbol" w:hAnsi="Symbol" w:hint="default"/>
      </w:rPr>
    </w:lvl>
    <w:lvl w:ilvl="4" w:tplc="1902AF76">
      <w:start w:val="1"/>
      <w:numFmt w:val="bullet"/>
      <w:lvlText w:val="o"/>
      <w:lvlJc w:val="left"/>
      <w:pPr>
        <w:ind w:left="2100" w:hanging="420"/>
      </w:pPr>
      <w:rPr>
        <w:rFonts w:ascii="Courier New" w:hAnsi="Courier New" w:hint="default"/>
      </w:rPr>
    </w:lvl>
    <w:lvl w:ilvl="5" w:tplc="C59C6966">
      <w:start w:val="1"/>
      <w:numFmt w:val="bullet"/>
      <w:lvlText w:val=""/>
      <w:lvlJc w:val="left"/>
      <w:pPr>
        <w:ind w:left="2520" w:hanging="420"/>
      </w:pPr>
      <w:rPr>
        <w:rFonts w:ascii="Wingdings" w:hAnsi="Wingdings" w:hint="default"/>
      </w:rPr>
    </w:lvl>
    <w:lvl w:ilvl="6" w:tplc="C64CEFF8">
      <w:start w:val="1"/>
      <w:numFmt w:val="bullet"/>
      <w:lvlText w:val=""/>
      <w:lvlJc w:val="left"/>
      <w:pPr>
        <w:ind w:left="2940" w:hanging="420"/>
      </w:pPr>
      <w:rPr>
        <w:rFonts w:ascii="Symbol" w:hAnsi="Symbol" w:hint="default"/>
      </w:rPr>
    </w:lvl>
    <w:lvl w:ilvl="7" w:tplc="B32637F0">
      <w:start w:val="1"/>
      <w:numFmt w:val="bullet"/>
      <w:lvlText w:val="o"/>
      <w:lvlJc w:val="left"/>
      <w:pPr>
        <w:ind w:left="3360" w:hanging="420"/>
      </w:pPr>
      <w:rPr>
        <w:rFonts w:ascii="Courier New" w:hAnsi="Courier New" w:hint="default"/>
      </w:rPr>
    </w:lvl>
    <w:lvl w:ilvl="8" w:tplc="4498E106">
      <w:start w:val="1"/>
      <w:numFmt w:val="bullet"/>
      <w:lvlText w:val=""/>
      <w:lvlJc w:val="left"/>
      <w:pPr>
        <w:ind w:left="3780" w:hanging="420"/>
      </w:pPr>
      <w:rPr>
        <w:rFonts w:ascii="Wingdings" w:hAnsi="Wingdings" w:hint="default"/>
      </w:rPr>
    </w:lvl>
  </w:abstractNum>
  <w:abstractNum w:abstractNumId="63" w15:restartNumberingAfterBreak="0">
    <w:nsid w:val="614A2092"/>
    <w:multiLevelType w:val="hybridMultilevel"/>
    <w:tmpl w:val="544441C2"/>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6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BAF4327"/>
    <w:multiLevelType w:val="hybridMultilevel"/>
    <w:tmpl w:val="A6C8F2A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9672475">
    <w:abstractNumId w:val="66"/>
  </w:num>
  <w:num w:numId="2" w16cid:durableId="1774741848">
    <w:abstractNumId w:val="52"/>
  </w:num>
  <w:num w:numId="3" w16cid:durableId="1048260016">
    <w:abstractNumId w:val="39"/>
  </w:num>
  <w:num w:numId="4" w16cid:durableId="1356080077">
    <w:abstractNumId w:val="13"/>
  </w:num>
  <w:num w:numId="5" w16cid:durableId="1940676941">
    <w:abstractNumId w:val="0"/>
  </w:num>
  <w:num w:numId="6" w16cid:durableId="622855280">
    <w:abstractNumId w:val="31"/>
  </w:num>
  <w:num w:numId="7" w16cid:durableId="195627361">
    <w:abstractNumId w:val="79"/>
  </w:num>
  <w:num w:numId="8" w16cid:durableId="522980145">
    <w:abstractNumId w:val="3"/>
  </w:num>
  <w:num w:numId="9" w16cid:durableId="1178233678">
    <w:abstractNumId w:val="75"/>
  </w:num>
  <w:num w:numId="10" w16cid:durableId="727262542">
    <w:abstractNumId w:val="69"/>
  </w:num>
  <w:num w:numId="11" w16cid:durableId="1910265882">
    <w:abstractNumId w:val="72"/>
  </w:num>
  <w:num w:numId="12" w16cid:durableId="1749645233">
    <w:abstractNumId w:val="49"/>
  </w:num>
  <w:num w:numId="13" w16cid:durableId="1437213517">
    <w:abstractNumId w:val="37"/>
  </w:num>
  <w:num w:numId="14" w16cid:durableId="118840106">
    <w:abstractNumId w:val="51"/>
  </w:num>
  <w:num w:numId="15" w16cid:durableId="370422869">
    <w:abstractNumId w:val="42"/>
  </w:num>
  <w:num w:numId="16" w16cid:durableId="604271382">
    <w:abstractNumId w:val="56"/>
  </w:num>
  <w:num w:numId="17" w16cid:durableId="878855941">
    <w:abstractNumId w:val="80"/>
  </w:num>
  <w:num w:numId="18" w16cid:durableId="812985052">
    <w:abstractNumId w:val="40"/>
  </w:num>
  <w:num w:numId="19" w16cid:durableId="282657671">
    <w:abstractNumId w:val="57"/>
  </w:num>
  <w:num w:numId="20" w16cid:durableId="884760341">
    <w:abstractNumId w:val="76"/>
  </w:num>
  <w:num w:numId="21" w16cid:durableId="1402677844">
    <w:abstractNumId w:val="50"/>
  </w:num>
  <w:num w:numId="22" w16cid:durableId="2144500566">
    <w:abstractNumId w:val="5"/>
  </w:num>
  <w:num w:numId="23" w16cid:durableId="1816680651">
    <w:abstractNumId w:val="11"/>
  </w:num>
  <w:num w:numId="24" w16cid:durableId="582883315">
    <w:abstractNumId w:val="68"/>
  </w:num>
  <w:num w:numId="25" w16cid:durableId="89202383">
    <w:abstractNumId w:val="7"/>
  </w:num>
  <w:num w:numId="26" w16cid:durableId="726296249">
    <w:abstractNumId w:val="43"/>
  </w:num>
  <w:num w:numId="27" w16cid:durableId="602495819">
    <w:abstractNumId w:val="44"/>
  </w:num>
  <w:num w:numId="28" w16cid:durableId="1324429879">
    <w:abstractNumId w:val="74"/>
  </w:num>
  <w:num w:numId="29" w16cid:durableId="1177498417">
    <w:abstractNumId w:val="53"/>
  </w:num>
  <w:num w:numId="30" w16cid:durableId="816456676">
    <w:abstractNumId w:val="36"/>
  </w:num>
  <w:num w:numId="31" w16cid:durableId="1905018698">
    <w:abstractNumId w:val="2"/>
  </w:num>
  <w:num w:numId="32" w16cid:durableId="127623899">
    <w:abstractNumId w:val="48"/>
  </w:num>
  <w:num w:numId="33" w16cid:durableId="261499563">
    <w:abstractNumId w:val="58"/>
  </w:num>
  <w:num w:numId="34" w16cid:durableId="1947301128">
    <w:abstractNumId w:val="32"/>
  </w:num>
  <w:num w:numId="35" w16cid:durableId="851798308">
    <w:abstractNumId w:val="25"/>
  </w:num>
  <w:num w:numId="36" w16cid:durableId="1584799442">
    <w:abstractNumId w:val="67"/>
  </w:num>
  <w:num w:numId="37" w16cid:durableId="2045933835">
    <w:abstractNumId w:val="35"/>
  </w:num>
  <w:num w:numId="38" w16cid:durableId="282080775">
    <w:abstractNumId w:val="6"/>
  </w:num>
  <w:num w:numId="39" w16cid:durableId="1373270072">
    <w:abstractNumId w:val="27"/>
  </w:num>
  <w:num w:numId="40" w16cid:durableId="1900165370">
    <w:abstractNumId w:val="46"/>
  </w:num>
  <w:num w:numId="41" w16cid:durableId="87115252">
    <w:abstractNumId w:val="22"/>
  </w:num>
  <w:num w:numId="42" w16cid:durableId="1219124466">
    <w:abstractNumId w:val="70"/>
  </w:num>
  <w:num w:numId="43" w16cid:durableId="1650280710">
    <w:abstractNumId w:val="19"/>
  </w:num>
  <w:num w:numId="44" w16cid:durableId="970938503">
    <w:abstractNumId w:val="14"/>
  </w:num>
  <w:num w:numId="45" w16cid:durableId="964001364">
    <w:abstractNumId w:val="47"/>
  </w:num>
  <w:num w:numId="46" w16cid:durableId="1631783038">
    <w:abstractNumId w:val="28"/>
  </w:num>
  <w:num w:numId="47" w16cid:durableId="815145978">
    <w:abstractNumId w:val="45"/>
  </w:num>
  <w:num w:numId="48" w16cid:durableId="777262134">
    <w:abstractNumId w:val="16"/>
  </w:num>
  <w:num w:numId="49" w16cid:durableId="777136516">
    <w:abstractNumId w:val="23"/>
  </w:num>
  <w:num w:numId="50" w16cid:durableId="2061005187">
    <w:abstractNumId w:val="29"/>
  </w:num>
  <w:num w:numId="51" w16cid:durableId="2124954650">
    <w:abstractNumId w:val="17"/>
  </w:num>
  <w:num w:numId="52" w16cid:durableId="2022270716">
    <w:abstractNumId w:val="64"/>
  </w:num>
  <w:num w:numId="53" w16cid:durableId="1973093471">
    <w:abstractNumId w:val="12"/>
  </w:num>
  <w:num w:numId="54" w16cid:durableId="1354961748">
    <w:abstractNumId w:val="34"/>
  </w:num>
  <w:num w:numId="55" w16cid:durableId="616720742">
    <w:abstractNumId w:val="55"/>
  </w:num>
  <w:num w:numId="56" w16cid:durableId="1599290643">
    <w:abstractNumId w:val="15"/>
  </w:num>
  <w:num w:numId="57" w16cid:durableId="2058822739">
    <w:abstractNumId w:val="8"/>
  </w:num>
  <w:num w:numId="58" w16cid:durableId="1285967767">
    <w:abstractNumId w:val="33"/>
  </w:num>
  <w:num w:numId="59" w16cid:durableId="1667243815">
    <w:abstractNumId w:val="18"/>
  </w:num>
  <w:num w:numId="60" w16cid:durableId="1548106753">
    <w:abstractNumId w:val="62"/>
  </w:num>
  <w:num w:numId="61" w16cid:durableId="679284204">
    <w:abstractNumId w:val="30"/>
  </w:num>
  <w:num w:numId="62" w16cid:durableId="945768246">
    <w:abstractNumId w:val="61"/>
  </w:num>
  <w:num w:numId="63" w16cid:durableId="1422096231">
    <w:abstractNumId w:val="9"/>
  </w:num>
  <w:num w:numId="64" w16cid:durableId="1841970973">
    <w:abstractNumId w:val="54"/>
  </w:num>
  <w:num w:numId="65" w16cid:durableId="387532804">
    <w:abstractNumId w:val="21"/>
  </w:num>
  <w:num w:numId="66" w16cid:durableId="1685286590">
    <w:abstractNumId w:val="54"/>
  </w:num>
  <w:num w:numId="67" w16cid:durableId="617951537">
    <w:abstractNumId w:val="20"/>
  </w:num>
  <w:num w:numId="68" w16cid:durableId="1021323364">
    <w:abstractNumId w:val="54"/>
  </w:num>
  <w:num w:numId="69" w16cid:durableId="1228999073">
    <w:abstractNumId w:val="10"/>
  </w:num>
  <w:num w:numId="70" w16cid:durableId="457651483">
    <w:abstractNumId w:val="19"/>
  </w:num>
  <w:num w:numId="71" w16cid:durableId="1412585708">
    <w:abstractNumId w:val="19"/>
  </w:num>
  <w:num w:numId="72" w16cid:durableId="1534423434">
    <w:abstractNumId w:val="24"/>
  </w:num>
  <w:num w:numId="73" w16cid:durableId="1756397302">
    <w:abstractNumId w:val="60"/>
  </w:num>
  <w:num w:numId="74" w16cid:durableId="1697001346">
    <w:abstractNumId w:val="71"/>
  </w:num>
  <w:num w:numId="75" w16cid:durableId="1529831389">
    <w:abstractNumId w:val="38"/>
  </w:num>
  <w:num w:numId="76" w16cid:durableId="743139740">
    <w:abstractNumId w:val="59"/>
  </w:num>
  <w:num w:numId="77" w16cid:durableId="1281569489">
    <w:abstractNumId w:val="4"/>
  </w:num>
  <w:num w:numId="78" w16cid:durableId="2137720800">
    <w:abstractNumId w:val="65"/>
  </w:num>
  <w:num w:numId="79" w16cid:durableId="1044864005">
    <w:abstractNumId w:val="26"/>
  </w:num>
  <w:num w:numId="80" w16cid:durableId="254287594">
    <w:abstractNumId w:val="41"/>
  </w:num>
  <w:num w:numId="81" w16cid:durableId="566189026">
    <w:abstractNumId w:val="78"/>
  </w:num>
  <w:num w:numId="82" w16cid:durableId="1582906665">
    <w:abstractNumId w:val="63"/>
  </w:num>
  <w:num w:numId="83" w16cid:durableId="131294797">
    <w:abstractNumId w:val="73"/>
  </w:num>
  <w:num w:numId="84" w16cid:durableId="541524601">
    <w:abstractNumId w:val="1"/>
  </w:num>
  <w:num w:numId="85" w16cid:durableId="65417440">
    <w:abstractNumId w:val="7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330C"/>
    <w:rsid w:val="000037B1"/>
    <w:rsid w:val="00003E23"/>
    <w:rsid w:val="00003F25"/>
    <w:rsid w:val="00003F76"/>
    <w:rsid w:val="00004422"/>
    <w:rsid w:val="00004803"/>
    <w:rsid w:val="00005DB5"/>
    <w:rsid w:val="000075AB"/>
    <w:rsid w:val="000076F0"/>
    <w:rsid w:val="00007817"/>
    <w:rsid w:val="000100DB"/>
    <w:rsid w:val="000102FF"/>
    <w:rsid w:val="000103E9"/>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B28"/>
    <w:rsid w:val="00027DE7"/>
    <w:rsid w:val="00030281"/>
    <w:rsid w:val="00030F0D"/>
    <w:rsid w:val="00031453"/>
    <w:rsid w:val="0003162E"/>
    <w:rsid w:val="00031AA4"/>
    <w:rsid w:val="00032A02"/>
    <w:rsid w:val="00033426"/>
    <w:rsid w:val="00034A05"/>
    <w:rsid w:val="00034C75"/>
    <w:rsid w:val="000370C7"/>
    <w:rsid w:val="00037D7E"/>
    <w:rsid w:val="00037FAD"/>
    <w:rsid w:val="00040836"/>
    <w:rsid w:val="00040B7B"/>
    <w:rsid w:val="00040D7A"/>
    <w:rsid w:val="000413D3"/>
    <w:rsid w:val="0004157F"/>
    <w:rsid w:val="000419CE"/>
    <w:rsid w:val="00041A7F"/>
    <w:rsid w:val="00041E7C"/>
    <w:rsid w:val="0004245A"/>
    <w:rsid w:val="00042708"/>
    <w:rsid w:val="00042A4A"/>
    <w:rsid w:val="000434D4"/>
    <w:rsid w:val="000437AE"/>
    <w:rsid w:val="00045544"/>
    <w:rsid w:val="00046177"/>
    <w:rsid w:val="00046EEE"/>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1A2D"/>
    <w:rsid w:val="00071DCE"/>
    <w:rsid w:val="000723EE"/>
    <w:rsid w:val="00072B78"/>
    <w:rsid w:val="00072B85"/>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B0F"/>
    <w:rsid w:val="00096B9B"/>
    <w:rsid w:val="00096DD3"/>
    <w:rsid w:val="00097087"/>
    <w:rsid w:val="0009759A"/>
    <w:rsid w:val="000A040B"/>
    <w:rsid w:val="000A0560"/>
    <w:rsid w:val="000A066B"/>
    <w:rsid w:val="000A0B78"/>
    <w:rsid w:val="000A1ACC"/>
    <w:rsid w:val="000A1E1B"/>
    <w:rsid w:val="000A2552"/>
    <w:rsid w:val="000A35CB"/>
    <w:rsid w:val="000A362D"/>
    <w:rsid w:val="000A3633"/>
    <w:rsid w:val="000A3CFD"/>
    <w:rsid w:val="000A481C"/>
    <w:rsid w:val="000A519B"/>
    <w:rsid w:val="000A525D"/>
    <w:rsid w:val="000A59C0"/>
    <w:rsid w:val="000A7282"/>
    <w:rsid w:val="000A78B8"/>
    <w:rsid w:val="000A79FD"/>
    <w:rsid w:val="000A7D55"/>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22A"/>
    <w:rsid w:val="000F183A"/>
    <w:rsid w:val="000F2103"/>
    <w:rsid w:val="000F23E1"/>
    <w:rsid w:val="000F2691"/>
    <w:rsid w:val="000F28A4"/>
    <w:rsid w:val="000F2EB6"/>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8A1"/>
    <w:rsid w:val="001025BD"/>
    <w:rsid w:val="00102B10"/>
    <w:rsid w:val="00102B6D"/>
    <w:rsid w:val="00102D89"/>
    <w:rsid w:val="00103160"/>
    <w:rsid w:val="00103AF4"/>
    <w:rsid w:val="001040EE"/>
    <w:rsid w:val="0010479F"/>
    <w:rsid w:val="001049D7"/>
    <w:rsid w:val="0010548F"/>
    <w:rsid w:val="00105779"/>
    <w:rsid w:val="001059B9"/>
    <w:rsid w:val="00105D05"/>
    <w:rsid w:val="00106793"/>
    <w:rsid w:val="00106A46"/>
    <w:rsid w:val="00106D5C"/>
    <w:rsid w:val="00106E4E"/>
    <w:rsid w:val="001074FE"/>
    <w:rsid w:val="00107B78"/>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825"/>
    <w:rsid w:val="0012796B"/>
    <w:rsid w:val="00130FF5"/>
    <w:rsid w:val="001312F2"/>
    <w:rsid w:val="001314DF"/>
    <w:rsid w:val="001318A8"/>
    <w:rsid w:val="001318C4"/>
    <w:rsid w:val="0013207D"/>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6044"/>
    <w:rsid w:val="001464CB"/>
    <w:rsid w:val="00146AD9"/>
    <w:rsid w:val="001472C4"/>
    <w:rsid w:val="001475F7"/>
    <w:rsid w:val="0014776D"/>
    <w:rsid w:val="001513F5"/>
    <w:rsid w:val="001529F6"/>
    <w:rsid w:val="00152F2E"/>
    <w:rsid w:val="00153D41"/>
    <w:rsid w:val="00153DAF"/>
    <w:rsid w:val="00153F28"/>
    <w:rsid w:val="0015434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3F2F"/>
    <w:rsid w:val="001641D6"/>
    <w:rsid w:val="00164901"/>
    <w:rsid w:val="00165DBE"/>
    <w:rsid w:val="001663F2"/>
    <w:rsid w:val="001665E9"/>
    <w:rsid w:val="00166706"/>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4732"/>
    <w:rsid w:val="0019605F"/>
    <w:rsid w:val="001960DD"/>
    <w:rsid w:val="00196366"/>
    <w:rsid w:val="001965E2"/>
    <w:rsid w:val="001971E6"/>
    <w:rsid w:val="0019768F"/>
    <w:rsid w:val="00197E69"/>
    <w:rsid w:val="001A03E7"/>
    <w:rsid w:val="001A05C2"/>
    <w:rsid w:val="001A0825"/>
    <w:rsid w:val="001A0FCC"/>
    <w:rsid w:val="001A13C5"/>
    <w:rsid w:val="001A1A49"/>
    <w:rsid w:val="001A228E"/>
    <w:rsid w:val="001A2386"/>
    <w:rsid w:val="001A2B9D"/>
    <w:rsid w:val="001A2D3D"/>
    <w:rsid w:val="001A2E04"/>
    <w:rsid w:val="001A2FC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7756"/>
    <w:rsid w:val="001A7A8E"/>
    <w:rsid w:val="001A7E8A"/>
    <w:rsid w:val="001B011E"/>
    <w:rsid w:val="001B0C5B"/>
    <w:rsid w:val="001B117A"/>
    <w:rsid w:val="001B133A"/>
    <w:rsid w:val="001B1600"/>
    <w:rsid w:val="001B16B0"/>
    <w:rsid w:val="001B1893"/>
    <w:rsid w:val="001B20FE"/>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11B7"/>
    <w:rsid w:val="001D1CB2"/>
    <w:rsid w:val="001D24D3"/>
    <w:rsid w:val="001D2574"/>
    <w:rsid w:val="001D2922"/>
    <w:rsid w:val="001D2B9B"/>
    <w:rsid w:val="001D39F0"/>
    <w:rsid w:val="001D3BFC"/>
    <w:rsid w:val="001D41C2"/>
    <w:rsid w:val="001D49E5"/>
    <w:rsid w:val="001D4C19"/>
    <w:rsid w:val="001D54FD"/>
    <w:rsid w:val="001D5655"/>
    <w:rsid w:val="001D569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917"/>
    <w:rsid w:val="00203A7C"/>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2D85"/>
    <w:rsid w:val="00212E0E"/>
    <w:rsid w:val="002136ED"/>
    <w:rsid w:val="00214008"/>
    <w:rsid w:val="002146BE"/>
    <w:rsid w:val="002146C4"/>
    <w:rsid w:val="00214B1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1BF4"/>
    <w:rsid w:val="00233BCA"/>
    <w:rsid w:val="00233CA5"/>
    <w:rsid w:val="002345F8"/>
    <w:rsid w:val="00234627"/>
    <w:rsid w:val="0023544D"/>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5E9"/>
    <w:rsid w:val="002441DB"/>
    <w:rsid w:val="00244475"/>
    <w:rsid w:val="002445B5"/>
    <w:rsid w:val="0024533F"/>
    <w:rsid w:val="002465AB"/>
    <w:rsid w:val="00246BE7"/>
    <w:rsid w:val="002473F2"/>
    <w:rsid w:val="0024763D"/>
    <w:rsid w:val="002503C4"/>
    <w:rsid w:val="0025047C"/>
    <w:rsid w:val="002509FF"/>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C16"/>
    <w:rsid w:val="00275802"/>
    <w:rsid w:val="00275E54"/>
    <w:rsid w:val="00275F80"/>
    <w:rsid w:val="002761EC"/>
    <w:rsid w:val="0027704E"/>
    <w:rsid w:val="00277282"/>
    <w:rsid w:val="00277FD6"/>
    <w:rsid w:val="00280B46"/>
    <w:rsid w:val="00280ED8"/>
    <w:rsid w:val="00282125"/>
    <w:rsid w:val="00282614"/>
    <w:rsid w:val="00282700"/>
    <w:rsid w:val="00282896"/>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5436"/>
    <w:rsid w:val="00295608"/>
    <w:rsid w:val="00295965"/>
    <w:rsid w:val="00295ADF"/>
    <w:rsid w:val="00296EA9"/>
    <w:rsid w:val="002A006C"/>
    <w:rsid w:val="002A020C"/>
    <w:rsid w:val="002A0221"/>
    <w:rsid w:val="002A0D00"/>
    <w:rsid w:val="002A1E8A"/>
    <w:rsid w:val="002A28D3"/>
    <w:rsid w:val="002A2D4C"/>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E6B"/>
    <w:rsid w:val="002B41C9"/>
    <w:rsid w:val="002B47CD"/>
    <w:rsid w:val="002B54B3"/>
    <w:rsid w:val="002B56B8"/>
    <w:rsid w:val="002B5807"/>
    <w:rsid w:val="002B66DC"/>
    <w:rsid w:val="002B69A7"/>
    <w:rsid w:val="002B6FD4"/>
    <w:rsid w:val="002B7FD8"/>
    <w:rsid w:val="002C0164"/>
    <w:rsid w:val="002C01D5"/>
    <w:rsid w:val="002C06C6"/>
    <w:rsid w:val="002C13C7"/>
    <w:rsid w:val="002C148F"/>
    <w:rsid w:val="002C1958"/>
    <w:rsid w:val="002C1E04"/>
    <w:rsid w:val="002C2394"/>
    <w:rsid w:val="002C2B86"/>
    <w:rsid w:val="002C4259"/>
    <w:rsid w:val="002C4536"/>
    <w:rsid w:val="002C4FB7"/>
    <w:rsid w:val="002C5650"/>
    <w:rsid w:val="002C6AF4"/>
    <w:rsid w:val="002C70F2"/>
    <w:rsid w:val="002C75C7"/>
    <w:rsid w:val="002D0D07"/>
    <w:rsid w:val="002D14A6"/>
    <w:rsid w:val="002D16F5"/>
    <w:rsid w:val="002D1FA5"/>
    <w:rsid w:val="002D20AA"/>
    <w:rsid w:val="002D2658"/>
    <w:rsid w:val="002D2660"/>
    <w:rsid w:val="002D4ADA"/>
    <w:rsid w:val="002D4F72"/>
    <w:rsid w:val="002D5C34"/>
    <w:rsid w:val="002D5EDB"/>
    <w:rsid w:val="002D6BCE"/>
    <w:rsid w:val="002D7053"/>
    <w:rsid w:val="002D74C4"/>
    <w:rsid w:val="002D7BBD"/>
    <w:rsid w:val="002E01B1"/>
    <w:rsid w:val="002E09BD"/>
    <w:rsid w:val="002E0CD6"/>
    <w:rsid w:val="002E0D51"/>
    <w:rsid w:val="002E2128"/>
    <w:rsid w:val="002E24EA"/>
    <w:rsid w:val="002E2FB8"/>
    <w:rsid w:val="002E31A8"/>
    <w:rsid w:val="002E3E88"/>
    <w:rsid w:val="002E4E49"/>
    <w:rsid w:val="002E4E60"/>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7439"/>
    <w:rsid w:val="002F743D"/>
    <w:rsid w:val="002F7659"/>
    <w:rsid w:val="002F7BC4"/>
    <w:rsid w:val="003017FF"/>
    <w:rsid w:val="00301B0B"/>
    <w:rsid w:val="00302244"/>
    <w:rsid w:val="00302654"/>
    <w:rsid w:val="00302E4B"/>
    <w:rsid w:val="00303ABF"/>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B5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A78"/>
    <w:rsid w:val="00347310"/>
    <w:rsid w:val="003474EC"/>
    <w:rsid w:val="0035018F"/>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D4F"/>
    <w:rsid w:val="00357F93"/>
    <w:rsid w:val="003604B3"/>
    <w:rsid w:val="003608E7"/>
    <w:rsid w:val="00360B56"/>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71DD"/>
    <w:rsid w:val="00377302"/>
    <w:rsid w:val="00377879"/>
    <w:rsid w:val="00380047"/>
    <w:rsid w:val="00380233"/>
    <w:rsid w:val="00380832"/>
    <w:rsid w:val="00380AAD"/>
    <w:rsid w:val="0038151F"/>
    <w:rsid w:val="0038194E"/>
    <w:rsid w:val="00382EEB"/>
    <w:rsid w:val="003832E9"/>
    <w:rsid w:val="00383D8A"/>
    <w:rsid w:val="00384437"/>
    <w:rsid w:val="003858A5"/>
    <w:rsid w:val="00385974"/>
    <w:rsid w:val="00385B31"/>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FD4"/>
    <w:rsid w:val="0039617B"/>
    <w:rsid w:val="00396BB6"/>
    <w:rsid w:val="00397BC7"/>
    <w:rsid w:val="003A004E"/>
    <w:rsid w:val="003A15A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B2F"/>
    <w:rsid w:val="003C30A6"/>
    <w:rsid w:val="003C3671"/>
    <w:rsid w:val="003C39DA"/>
    <w:rsid w:val="003C3B46"/>
    <w:rsid w:val="003C3B6C"/>
    <w:rsid w:val="003C3E27"/>
    <w:rsid w:val="003C43A5"/>
    <w:rsid w:val="003C49A7"/>
    <w:rsid w:val="003C5E3C"/>
    <w:rsid w:val="003C646A"/>
    <w:rsid w:val="003C6A8B"/>
    <w:rsid w:val="003C6CC5"/>
    <w:rsid w:val="003C7026"/>
    <w:rsid w:val="003C7DCB"/>
    <w:rsid w:val="003D0140"/>
    <w:rsid w:val="003D05EF"/>
    <w:rsid w:val="003D0A35"/>
    <w:rsid w:val="003D1689"/>
    <w:rsid w:val="003D18CA"/>
    <w:rsid w:val="003D18CC"/>
    <w:rsid w:val="003D233F"/>
    <w:rsid w:val="003D241B"/>
    <w:rsid w:val="003D2B00"/>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739A"/>
    <w:rsid w:val="003D7576"/>
    <w:rsid w:val="003D7FEF"/>
    <w:rsid w:val="003E094D"/>
    <w:rsid w:val="003E0DFA"/>
    <w:rsid w:val="003E0E4D"/>
    <w:rsid w:val="003E1D02"/>
    <w:rsid w:val="003E26E5"/>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F87"/>
    <w:rsid w:val="003F61CD"/>
    <w:rsid w:val="003F6A2F"/>
    <w:rsid w:val="003F6AAF"/>
    <w:rsid w:val="003F6AFF"/>
    <w:rsid w:val="004012D6"/>
    <w:rsid w:val="00401479"/>
    <w:rsid w:val="0040192D"/>
    <w:rsid w:val="00401C0B"/>
    <w:rsid w:val="00402551"/>
    <w:rsid w:val="0040270E"/>
    <w:rsid w:val="004033CF"/>
    <w:rsid w:val="0040350E"/>
    <w:rsid w:val="00403B72"/>
    <w:rsid w:val="00404297"/>
    <w:rsid w:val="004042FC"/>
    <w:rsid w:val="004046F6"/>
    <w:rsid w:val="0040472F"/>
    <w:rsid w:val="004050E4"/>
    <w:rsid w:val="00405514"/>
    <w:rsid w:val="00405AEB"/>
    <w:rsid w:val="004061A2"/>
    <w:rsid w:val="004062F2"/>
    <w:rsid w:val="00407B7D"/>
    <w:rsid w:val="00407DC9"/>
    <w:rsid w:val="00411571"/>
    <w:rsid w:val="00411708"/>
    <w:rsid w:val="00411A52"/>
    <w:rsid w:val="0041284A"/>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848"/>
    <w:rsid w:val="0042486B"/>
    <w:rsid w:val="004248A2"/>
    <w:rsid w:val="00424956"/>
    <w:rsid w:val="004251BD"/>
    <w:rsid w:val="00425307"/>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EAF"/>
    <w:rsid w:val="00446487"/>
    <w:rsid w:val="004467BD"/>
    <w:rsid w:val="00446F95"/>
    <w:rsid w:val="004476E8"/>
    <w:rsid w:val="00447D4E"/>
    <w:rsid w:val="004505BC"/>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1AA1"/>
    <w:rsid w:val="00471F15"/>
    <w:rsid w:val="0047267D"/>
    <w:rsid w:val="0047291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31BE"/>
    <w:rsid w:val="004A324C"/>
    <w:rsid w:val="004A3318"/>
    <w:rsid w:val="004A4173"/>
    <w:rsid w:val="004A41B3"/>
    <w:rsid w:val="004A4615"/>
    <w:rsid w:val="004A4AD1"/>
    <w:rsid w:val="004A4F45"/>
    <w:rsid w:val="004A5389"/>
    <w:rsid w:val="004A5A5C"/>
    <w:rsid w:val="004A5AF7"/>
    <w:rsid w:val="004A5E5A"/>
    <w:rsid w:val="004A5F14"/>
    <w:rsid w:val="004A650D"/>
    <w:rsid w:val="004A6D8B"/>
    <w:rsid w:val="004A6F84"/>
    <w:rsid w:val="004A7B23"/>
    <w:rsid w:val="004A7B44"/>
    <w:rsid w:val="004A7D79"/>
    <w:rsid w:val="004B0FCD"/>
    <w:rsid w:val="004B129F"/>
    <w:rsid w:val="004B12B8"/>
    <w:rsid w:val="004B158E"/>
    <w:rsid w:val="004B166E"/>
    <w:rsid w:val="004B1CC6"/>
    <w:rsid w:val="004B1DF2"/>
    <w:rsid w:val="004B2017"/>
    <w:rsid w:val="004B25A3"/>
    <w:rsid w:val="004B275B"/>
    <w:rsid w:val="004B27C6"/>
    <w:rsid w:val="004B300A"/>
    <w:rsid w:val="004B463A"/>
    <w:rsid w:val="004B4777"/>
    <w:rsid w:val="004B5142"/>
    <w:rsid w:val="004B592F"/>
    <w:rsid w:val="004B5C8E"/>
    <w:rsid w:val="004B5EE1"/>
    <w:rsid w:val="004B6887"/>
    <w:rsid w:val="004B6DD9"/>
    <w:rsid w:val="004B6ED1"/>
    <w:rsid w:val="004B6F48"/>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FA2"/>
    <w:rsid w:val="004D3578"/>
    <w:rsid w:val="004D36A6"/>
    <w:rsid w:val="004D3D2A"/>
    <w:rsid w:val="004D3D5D"/>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762"/>
    <w:rsid w:val="00515AA1"/>
    <w:rsid w:val="0051609E"/>
    <w:rsid w:val="005160E9"/>
    <w:rsid w:val="00516191"/>
    <w:rsid w:val="0051696E"/>
    <w:rsid w:val="00516B60"/>
    <w:rsid w:val="00516ECA"/>
    <w:rsid w:val="00516F84"/>
    <w:rsid w:val="005173E4"/>
    <w:rsid w:val="005177E8"/>
    <w:rsid w:val="00520962"/>
    <w:rsid w:val="005214EB"/>
    <w:rsid w:val="00521E81"/>
    <w:rsid w:val="005234E7"/>
    <w:rsid w:val="005236AB"/>
    <w:rsid w:val="00524097"/>
    <w:rsid w:val="0052423C"/>
    <w:rsid w:val="00524753"/>
    <w:rsid w:val="005255D0"/>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6427"/>
    <w:rsid w:val="00536541"/>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9D1"/>
    <w:rsid w:val="005559E8"/>
    <w:rsid w:val="00555DF8"/>
    <w:rsid w:val="00555E89"/>
    <w:rsid w:val="005560C0"/>
    <w:rsid w:val="0055725A"/>
    <w:rsid w:val="00557884"/>
    <w:rsid w:val="00560741"/>
    <w:rsid w:val="00561025"/>
    <w:rsid w:val="00561109"/>
    <w:rsid w:val="0056115F"/>
    <w:rsid w:val="00561C9E"/>
    <w:rsid w:val="00561F31"/>
    <w:rsid w:val="00562D6A"/>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6978"/>
    <w:rsid w:val="00576CD3"/>
    <w:rsid w:val="00576DCA"/>
    <w:rsid w:val="0057746C"/>
    <w:rsid w:val="005776BC"/>
    <w:rsid w:val="00577751"/>
    <w:rsid w:val="00577F8A"/>
    <w:rsid w:val="0058059B"/>
    <w:rsid w:val="00580724"/>
    <w:rsid w:val="005811B2"/>
    <w:rsid w:val="00581500"/>
    <w:rsid w:val="00581E69"/>
    <w:rsid w:val="00583175"/>
    <w:rsid w:val="0058317A"/>
    <w:rsid w:val="00583CEF"/>
    <w:rsid w:val="00583E7B"/>
    <w:rsid w:val="005841D2"/>
    <w:rsid w:val="005843AD"/>
    <w:rsid w:val="00584E79"/>
    <w:rsid w:val="00585465"/>
    <w:rsid w:val="00585563"/>
    <w:rsid w:val="00585FEE"/>
    <w:rsid w:val="00586B6C"/>
    <w:rsid w:val="00586DFE"/>
    <w:rsid w:val="005873A3"/>
    <w:rsid w:val="0058763B"/>
    <w:rsid w:val="00587FDD"/>
    <w:rsid w:val="0059008F"/>
    <w:rsid w:val="0059077E"/>
    <w:rsid w:val="00590BBC"/>
    <w:rsid w:val="00591021"/>
    <w:rsid w:val="00592C87"/>
    <w:rsid w:val="00592CE4"/>
    <w:rsid w:val="00593D70"/>
    <w:rsid w:val="00593E66"/>
    <w:rsid w:val="00593F28"/>
    <w:rsid w:val="005945DC"/>
    <w:rsid w:val="00594D0B"/>
    <w:rsid w:val="00594DEA"/>
    <w:rsid w:val="005954F7"/>
    <w:rsid w:val="00595B5A"/>
    <w:rsid w:val="005963FB"/>
    <w:rsid w:val="0059722F"/>
    <w:rsid w:val="00597D99"/>
    <w:rsid w:val="0059D7B8"/>
    <w:rsid w:val="005A0046"/>
    <w:rsid w:val="005A029D"/>
    <w:rsid w:val="005A072A"/>
    <w:rsid w:val="005A0A84"/>
    <w:rsid w:val="005A1A0D"/>
    <w:rsid w:val="005A23C8"/>
    <w:rsid w:val="005A2561"/>
    <w:rsid w:val="005A29C5"/>
    <w:rsid w:val="005A3297"/>
    <w:rsid w:val="005A397D"/>
    <w:rsid w:val="005A4714"/>
    <w:rsid w:val="005A4D5E"/>
    <w:rsid w:val="005A5065"/>
    <w:rsid w:val="005A5387"/>
    <w:rsid w:val="005A55A9"/>
    <w:rsid w:val="005A6366"/>
    <w:rsid w:val="005A716B"/>
    <w:rsid w:val="005A7275"/>
    <w:rsid w:val="005A7CC5"/>
    <w:rsid w:val="005A7F7F"/>
    <w:rsid w:val="005B038A"/>
    <w:rsid w:val="005B0CFC"/>
    <w:rsid w:val="005B0D22"/>
    <w:rsid w:val="005B0D27"/>
    <w:rsid w:val="005B12F2"/>
    <w:rsid w:val="005B1306"/>
    <w:rsid w:val="005B1D5D"/>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C0555"/>
    <w:rsid w:val="005C19D9"/>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874"/>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2028"/>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CDA"/>
    <w:rsid w:val="00620DD7"/>
    <w:rsid w:val="00621C70"/>
    <w:rsid w:val="00621EF5"/>
    <w:rsid w:val="0062211E"/>
    <w:rsid w:val="00623216"/>
    <w:rsid w:val="006236B8"/>
    <w:rsid w:val="0062377F"/>
    <w:rsid w:val="00623A5F"/>
    <w:rsid w:val="00623E6C"/>
    <w:rsid w:val="00624822"/>
    <w:rsid w:val="00624BD0"/>
    <w:rsid w:val="00624D8D"/>
    <w:rsid w:val="00624DB8"/>
    <w:rsid w:val="00626BB3"/>
    <w:rsid w:val="00627773"/>
    <w:rsid w:val="00627A4E"/>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2901"/>
    <w:rsid w:val="00662DF5"/>
    <w:rsid w:val="00662DFE"/>
    <w:rsid w:val="006633EA"/>
    <w:rsid w:val="00664493"/>
    <w:rsid w:val="00664ACB"/>
    <w:rsid w:val="00664BCA"/>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7C1E"/>
    <w:rsid w:val="00680238"/>
    <w:rsid w:val="006809E9"/>
    <w:rsid w:val="00680CAA"/>
    <w:rsid w:val="0068247D"/>
    <w:rsid w:val="00682C66"/>
    <w:rsid w:val="006830DC"/>
    <w:rsid w:val="00683893"/>
    <w:rsid w:val="00683A53"/>
    <w:rsid w:val="0068481E"/>
    <w:rsid w:val="00685CE1"/>
    <w:rsid w:val="00686311"/>
    <w:rsid w:val="0068693C"/>
    <w:rsid w:val="00687AB3"/>
    <w:rsid w:val="00687DD9"/>
    <w:rsid w:val="006900D8"/>
    <w:rsid w:val="006912B3"/>
    <w:rsid w:val="00692272"/>
    <w:rsid w:val="00692410"/>
    <w:rsid w:val="00692453"/>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60"/>
    <w:rsid w:val="006C14CA"/>
    <w:rsid w:val="006C1678"/>
    <w:rsid w:val="006C1751"/>
    <w:rsid w:val="006C195E"/>
    <w:rsid w:val="006C1B37"/>
    <w:rsid w:val="006C1FF9"/>
    <w:rsid w:val="006C2587"/>
    <w:rsid w:val="006C2745"/>
    <w:rsid w:val="006C3D13"/>
    <w:rsid w:val="006C3FC8"/>
    <w:rsid w:val="006C40A0"/>
    <w:rsid w:val="006C421E"/>
    <w:rsid w:val="006C451B"/>
    <w:rsid w:val="006C4648"/>
    <w:rsid w:val="006C5249"/>
    <w:rsid w:val="006C55D8"/>
    <w:rsid w:val="006C57F9"/>
    <w:rsid w:val="006C6081"/>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BE"/>
    <w:rsid w:val="006F5500"/>
    <w:rsid w:val="006F5A8F"/>
    <w:rsid w:val="006F65C1"/>
    <w:rsid w:val="006F6864"/>
    <w:rsid w:val="006F729A"/>
    <w:rsid w:val="00700145"/>
    <w:rsid w:val="00700152"/>
    <w:rsid w:val="00700FC1"/>
    <w:rsid w:val="00701770"/>
    <w:rsid w:val="007030D7"/>
    <w:rsid w:val="00703927"/>
    <w:rsid w:val="00704431"/>
    <w:rsid w:val="007045BD"/>
    <w:rsid w:val="007046C4"/>
    <w:rsid w:val="00704DDE"/>
    <w:rsid w:val="00705927"/>
    <w:rsid w:val="00705B5E"/>
    <w:rsid w:val="00705DF7"/>
    <w:rsid w:val="0070643D"/>
    <w:rsid w:val="00707CC6"/>
    <w:rsid w:val="007105AA"/>
    <w:rsid w:val="007106C8"/>
    <w:rsid w:val="00710CD7"/>
    <w:rsid w:val="00711B3B"/>
    <w:rsid w:val="00712652"/>
    <w:rsid w:val="00712E4B"/>
    <w:rsid w:val="00712F2A"/>
    <w:rsid w:val="00713039"/>
    <w:rsid w:val="0071485F"/>
    <w:rsid w:val="00714F4D"/>
    <w:rsid w:val="007152EC"/>
    <w:rsid w:val="007154C8"/>
    <w:rsid w:val="00715ACB"/>
    <w:rsid w:val="007161E2"/>
    <w:rsid w:val="007165F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1F9"/>
    <w:rsid w:val="00727B18"/>
    <w:rsid w:val="00727E4D"/>
    <w:rsid w:val="007301C1"/>
    <w:rsid w:val="00730853"/>
    <w:rsid w:val="00730A97"/>
    <w:rsid w:val="00730D1B"/>
    <w:rsid w:val="00731F15"/>
    <w:rsid w:val="00732451"/>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2B7"/>
    <w:rsid w:val="00750C22"/>
    <w:rsid w:val="00750CA1"/>
    <w:rsid w:val="007514AD"/>
    <w:rsid w:val="007526BE"/>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C1"/>
    <w:rsid w:val="00763E18"/>
    <w:rsid w:val="00764858"/>
    <w:rsid w:val="0076485F"/>
    <w:rsid w:val="007661AB"/>
    <w:rsid w:val="00767E1A"/>
    <w:rsid w:val="007706B7"/>
    <w:rsid w:val="007708CF"/>
    <w:rsid w:val="00771A41"/>
    <w:rsid w:val="0077298C"/>
    <w:rsid w:val="00773164"/>
    <w:rsid w:val="00773AC2"/>
    <w:rsid w:val="00773C6E"/>
    <w:rsid w:val="007742EA"/>
    <w:rsid w:val="0077446F"/>
    <w:rsid w:val="007745C8"/>
    <w:rsid w:val="007749BE"/>
    <w:rsid w:val="00774D29"/>
    <w:rsid w:val="00775034"/>
    <w:rsid w:val="007763BC"/>
    <w:rsid w:val="00776B07"/>
    <w:rsid w:val="0078098B"/>
    <w:rsid w:val="00780B24"/>
    <w:rsid w:val="00780BF5"/>
    <w:rsid w:val="00781787"/>
    <w:rsid w:val="00781C85"/>
    <w:rsid w:val="00782D42"/>
    <w:rsid w:val="00783932"/>
    <w:rsid w:val="00783960"/>
    <w:rsid w:val="00783E56"/>
    <w:rsid w:val="00783F31"/>
    <w:rsid w:val="0078483B"/>
    <w:rsid w:val="00784B91"/>
    <w:rsid w:val="00784ED9"/>
    <w:rsid w:val="00785BAD"/>
    <w:rsid w:val="00785D71"/>
    <w:rsid w:val="00786379"/>
    <w:rsid w:val="00786B1E"/>
    <w:rsid w:val="00786B3F"/>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867"/>
    <w:rsid w:val="007929EA"/>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EEF"/>
    <w:rsid w:val="007A3FB0"/>
    <w:rsid w:val="007A48B1"/>
    <w:rsid w:val="007A4908"/>
    <w:rsid w:val="007A4D74"/>
    <w:rsid w:val="007A6104"/>
    <w:rsid w:val="007A624E"/>
    <w:rsid w:val="007A69BE"/>
    <w:rsid w:val="007A7183"/>
    <w:rsid w:val="007A7933"/>
    <w:rsid w:val="007A7DBA"/>
    <w:rsid w:val="007B00C6"/>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844"/>
    <w:rsid w:val="007C4C03"/>
    <w:rsid w:val="007C53DE"/>
    <w:rsid w:val="007C5797"/>
    <w:rsid w:val="007C6AF3"/>
    <w:rsid w:val="007C6C00"/>
    <w:rsid w:val="007C732A"/>
    <w:rsid w:val="007C7979"/>
    <w:rsid w:val="007D060C"/>
    <w:rsid w:val="007D0F67"/>
    <w:rsid w:val="007D1AE1"/>
    <w:rsid w:val="007D212B"/>
    <w:rsid w:val="007D3E92"/>
    <w:rsid w:val="007D532F"/>
    <w:rsid w:val="007D54D6"/>
    <w:rsid w:val="007D55FA"/>
    <w:rsid w:val="007D5835"/>
    <w:rsid w:val="007D59B0"/>
    <w:rsid w:val="007D5AB2"/>
    <w:rsid w:val="007D5BEE"/>
    <w:rsid w:val="007D6EC4"/>
    <w:rsid w:val="007D78BF"/>
    <w:rsid w:val="007D7B88"/>
    <w:rsid w:val="007E0713"/>
    <w:rsid w:val="007E086C"/>
    <w:rsid w:val="007E1EF7"/>
    <w:rsid w:val="007E215D"/>
    <w:rsid w:val="007E2B51"/>
    <w:rsid w:val="007E2CA4"/>
    <w:rsid w:val="007E3B71"/>
    <w:rsid w:val="007E3E92"/>
    <w:rsid w:val="007E4D91"/>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D81"/>
    <w:rsid w:val="00802D8C"/>
    <w:rsid w:val="00802E59"/>
    <w:rsid w:val="0080401C"/>
    <w:rsid w:val="0080436C"/>
    <w:rsid w:val="00804720"/>
    <w:rsid w:val="00804C6B"/>
    <w:rsid w:val="00804FDD"/>
    <w:rsid w:val="00805747"/>
    <w:rsid w:val="008068D5"/>
    <w:rsid w:val="0081042E"/>
    <w:rsid w:val="00812089"/>
    <w:rsid w:val="008121B9"/>
    <w:rsid w:val="0081222A"/>
    <w:rsid w:val="00812FA1"/>
    <w:rsid w:val="008131BF"/>
    <w:rsid w:val="0081359C"/>
    <w:rsid w:val="00814495"/>
    <w:rsid w:val="00814AAC"/>
    <w:rsid w:val="0081566F"/>
    <w:rsid w:val="00815802"/>
    <w:rsid w:val="00815969"/>
    <w:rsid w:val="00815B97"/>
    <w:rsid w:val="00816FE0"/>
    <w:rsid w:val="00820C98"/>
    <w:rsid w:val="00820FAA"/>
    <w:rsid w:val="0082102E"/>
    <w:rsid w:val="008210DB"/>
    <w:rsid w:val="00821A77"/>
    <w:rsid w:val="00821A8B"/>
    <w:rsid w:val="00821CEB"/>
    <w:rsid w:val="00821D29"/>
    <w:rsid w:val="00821FC9"/>
    <w:rsid w:val="008220ED"/>
    <w:rsid w:val="00822373"/>
    <w:rsid w:val="008224A4"/>
    <w:rsid w:val="008231F1"/>
    <w:rsid w:val="0082334A"/>
    <w:rsid w:val="008233E6"/>
    <w:rsid w:val="0082361A"/>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481A"/>
    <w:rsid w:val="00854970"/>
    <w:rsid w:val="00854BB5"/>
    <w:rsid w:val="008551F3"/>
    <w:rsid w:val="00855574"/>
    <w:rsid w:val="0085567B"/>
    <w:rsid w:val="00855F39"/>
    <w:rsid w:val="0085681C"/>
    <w:rsid w:val="00856FF2"/>
    <w:rsid w:val="00857250"/>
    <w:rsid w:val="00857AD4"/>
    <w:rsid w:val="008613BD"/>
    <w:rsid w:val="0086257C"/>
    <w:rsid w:val="00862B83"/>
    <w:rsid w:val="008630C5"/>
    <w:rsid w:val="00863135"/>
    <w:rsid w:val="00863E5F"/>
    <w:rsid w:val="008649FA"/>
    <w:rsid w:val="00864A1C"/>
    <w:rsid w:val="00864AED"/>
    <w:rsid w:val="00865001"/>
    <w:rsid w:val="00865544"/>
    <w:rsid w:val="008662C9"/>
    <w:rsid w:val="008667AE"/>
    <w:rsid w:val="00866F23"/>
    <w:rsid w:val="0086724A"/>
    <w:rsid w:val="008676F3"/>
    <w:rsid w:val="008677E7"/>
    <w:rsid w:val="008678A0"/>
    <w:rsid w:val="00867A8C"/>
    <w:rsid w:val="00870280"/>
    <w:rsid w:val="0087037B"/>
    <w:rsid w:val="00870FE4"/>
    <w:rsid w:val="00871227"/>
    <w:rsid w:val="0087148B"/>
    <w:rsid w:val="00871B03"/>
    <w:rsid w:val="00872310"/>
    <w:rsid w:val="008723D1"/>
    <w:rsid w:val="00873AB2"/>
    <w:rsid w:val="0087467C"/>
    <w:rsid w:val="00874997"/>
    <w:rsid w:val="00874A31"/>
    <w:rsid w:val="00875253"/>
    <w:rsid w:val="0087532A"/>
    <w:rsid w:val="00876565"/>
    <w:rsid w:val="008765E2"/>
    <w:rsid w:val="00876764"/>
    <w:rsid w:val="0087698E"/>
    <w:rsid w:val="00876BEE"/>
    <w:rsid w:val="00876CE1"/>
    <w:rsid w:val="00876CF5"/>
    <w:rsid w:val="00876E6D"/>
    <w:rsid w:val="00876E8C"/>
    <w:rsid w:val="00877146"/>
    <w:rsid w:val="008772E4"/>
    <w:rsid w:val="00877990"/>
    <w:rsid w:val="008779B8"/>
    <w:rsid w:val="00877AF1"/>
    <w:rsid w:val="00877E96"/>
    <w:rsid w:val="0088003C"/>
    <w:rsid w:val="008803EC"/>
    <w:rsid w:val="0088052E"/>
    <w:rsid w:val="008805C5"/>
    <w:rsid w:val="0088073B"/>
    <w:rsid w:val="00881651"/>
    <w:rsid w:val="00881849"/>
    <w:rsid w:val="00883256"/>
    <w:rsid w:val="0088339A"/>
    <w:rsid w:val="00883898"/>
    <w:rsid w:val="00883A53"/>
    <w:rsid w:val="00883BBE"/>
    <w:rsid w:val="0088489A"/>
    <w:rsid w:val="00885702"/>
    <w:rsid w:val="00885A15"/>
    <w:rsid w:val="00886BF1"/>
    <w:rsid w:val="008906B8"/>
    <w:rsid w:val="00891ADB"/>
    <w:rsid w:val="00891CAD"/>
    <w:rsid w:val="008923FA"/>
    <w:rsid w:val="00892B16"/>
    <w:rsid w:val="00892DEA"/>
    <w:rsid w:val="00892EA5"/>
    <w:rsid w:val="00892FCE"/>
    <w:rsid w:val="00893869"/>
    <w:rsid w:val="00893D40"/>
    <w:rsid w:val="00894ED8"/>
    <w:rsid w:val="00895336"/>
    <w:rsid w:val="00895497"/>
    <w:rsid w:val="008955A0"/>
    <w:rsid w:val="00895814"/>
    <w:rsid w:val="008963A8"/>
    <w:rsid w:val="008966E5"/>
    <w:rsid w:val="008975B3"/>
    <w:rsid w:val="00897EB5"/>
    <w:rsid w:val="008A0CB8"/>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589E"/>
    <w:rsid w:val="008B68A9"/>
    <w:rsid w:val="008B7B80"/>
    <w:rsid w:val="008C0248"/>
    <w:rsid w:val="008C0844"/>
    <w:rsid w:val="008C0F9F"/>
    <w:rsid w:val="008C1385"/>
    <w:rsid w:val="008C2802"/>
    <w:rsid w:val="008C347A"/>
    <w:rsid w:val="008C444F"/>
    <w:rsid w:val="008C4D81"/>
    <w:rsid w:val="008C51D1"/>
    <w:rsid w:val="008C5436"/>
    <w:rsid w:val="008C5B6B"/>
    <w:rsid w:val="008C642A"/>
    <w:rsid w:val="008C6BE1"/>
    <w:rsid w:val="008C6C14"/>
    <w:rsid w:val="008C729F"/>
    <w:rsid w:val="008C7E7C"/>
    <w:rsid w:val="008D0109"/>
    <w:rsid w:val="008D0177"/>
    <w:rsid w:val="008D079C"/>
    <w:rsid w:val="008D0C98"/>
    <w:rsid w:val="008D11E9"/>
    <w:rsid w:val="008D1848"/>
    <w:rsid w:val="008D19EB"/>
    <w:rsid w:val="008D1D2C"/>
    <w:rsid w:val="008D2751"/>
    <w:rsid w:val="008D2970"/>
    <w:rsid w:val="008D2BF3"/>
    <w:rsid w:val="008D3F99"/>
    <w:rsid w:val="008D4C10"/>
    <w:rsid w:val="008D5A98"/>
    <w:rsid w:val="008D5E98"/>
    <w:rsid w:val="008D76C0"/>
    <w:rsid w:val="008D7818"/>
    <w:rsid w:val="008D7C42"/>
    <w:rsid w:val="008E0FA5"/>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1014A"/>
    <w:rsid w:val="0091046D"/>
    <w:rsid w:val="009109E4"/>
    <w:rsid w:val="00910BC1"/>
    <w:rsid w:val="00910CE3"/>
    <w:rsid w:val="00911677"/>
    <w:rsid w:val="009119CD"/>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334"/>
    <w:rsid w:val="0093542A"/>
    <w:rsid w:val="009355FE"/>
    <w:rsid w:val="00936116"/>
    <w:rsid w:val="0093647D"/>
    <w:rsid w:val="00936AF8"/>
    <w:rsid w:val="0093730A"/>
    <w:rsid w:val="009376D1"/>
    <w:rsid w:val="009403AF"/>
    <w:rsid w:val="00940CC0"/>
    <w:rsid w:val="009411D4"/>
    <w:rsid w:val="0094124A"/>
    <w:rsid w:val="009412FA"/>
    <w:rsid w:val="0094200D"/>
    <w:rsid w:val="00944A8E"/>
    <w:rsid w:val="00944EED"/>
    <w:rsid w:val="00945395"/>
    <w:rsid w:val="009453A3"/>
    <w:rsid w:val="009455CC"/>
    <w:rsid w:val="009457D6"/>
    <w:rsid w:val="00945D66"/>
    <w:rsid w:val="00945DB9"/>
    <w:rsid w:val="00945DF5"/>
    <w:rsid w:val="00945FD6"/>
    <w:rsid w:val="009468CE"/>
    <w:rsid w:val="00946A05"/>
    <w:rsid w:val="00947959"/>
    <w:rsid w:val="0094B5CB"/>
    <w:rsid w:val="0095028A"/>
    <w:rsid w:val="00951944"/>
    <w:rsid w:val="009520DB"/>
    <w:rsid w:val="00952AE1"/>
    <w:rsid w:val="00952D7D"/>
    <w:rsid w:val="00953616"/>
    <w:rsid w:val="009538D1"/>
    <w:rsid w:val="009543DE"/>
    <w:rsid w:val="00955215"/>
    <w:rsid w:val="00955493"/>
    <w:rsid w:val="0095616E"/>
    <w:rsid w:val="00956B88"/>
    <w:rsid w:val="00957913"/>
    <w:rsid w:val="009604BE"/>
    <w:rsid w:val="009611CF"/>
    <w:rsid w:val="0096122E"/>
    <w:rsid w:val="00961354"/>
    <w:rsid w:val="009617CA"/>
    <w:rsid w:val="00961A0B"/>
    <w:rsid w:val="00961B6E"/>
    <w:rsid w:val="00963993"/>
    <w:rsid w:val="00963D94"/>
    <w:rsid w:val="009649D7"/>
    <w:rsid w:val="009659E0"/>
    <w:rsid w:val="009659F6"/>
    <w:rsid w:val="00965AFD"/>
    <w:rsid w:val="00965D4D"/>
    <w:rsid w:val="009665D9"/>
    <w:rsid w:val="00966A3E"/>
    <w:rsid w:val="00967377"/>
    <w:rsid w:val="00970166"/>
    <w:rsid w:val="0097069B"/>
    <w:rsid w:val="00970A6E"/>
    <w:rsid w:val="00971334"/>
    <w:rsid w:val="00971A86"/>
    <w:rsid w:val="00971E56"/>
    <w:rsid w:val="00972491"/>
    <w:rsid w:val="00972AED"/>
    <w:rsid w:val="00973E22"/>
    <w:rsid w:val="00973FDE"/>
    <w:rsid w:val="009743CD"/>
    <w:rsid w:val="00974813"/>
    <w:rsid w:val="00974A3A"/>
    <w:rsid w:val="00974F14"/>
    <w:rsid w:val="00975D4E"/>
    <w:rsid w:val="00975E63"/>
    <w:rsid w:val="00976D93"/>
    <w:rsid w:val="00977389"/>
    <w:rsid w:val="009779E0"/>
    <w:rsid w:val="00981001"/>
    <w:rsid w:val="00982CF5"/>
    <w:rsid w:val="00983063"/>
    <w:rsid w:val="0098428E"/>
    <w:rsid w:val="0098429F"/>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EEA"/>
    <w:rsid w:val="009A464B"/>
    <w:rsid w:val="009A49FC"/>
    <w:rsid w:val="009A4FF8"/>
    <w:rsid w:val="009A5242"/>
    <w:rsid w:val="009A53AE"/>
    <w:rsid w:val="009A5439"/>
    <w:rsid w:val="009A5832"/>
    <w:rsid w:val="009A5AB6"/>
    <w:rsid w:val="009A632B"/>
    <w:rsid w:val="009A67DC"/>
    <w:rsid w:val="009A6B67"/>
    <w:rsid w:val="009A7692"/>
    <w:rsid w:val="009A7E72"/>
    <w:rsid w:val="009B0179"/>
    <w:rsid w:val="009B040B"/>
    <w:rsid w:val="009B0657"/>
    <w:rsid w:val="009B157F"/>
    <w:rsid w:val="009B15E0"/>
    <w:rsid w:val="009B1BB4"/>
    <w:rsid w:val="009B234A"/>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E6F"/>
    <w:rsid w:val="00A17197"/>
    <w:rsid w:val="00A171FB"/>
    <w:rsid w:val="00A21607"/>
    <w:rsid w:val="00A219DD"/>
    <w:rsid w:val="00A21A9A"/>
    <w:rsid w:val="00A23605"/>
    <w:rsid w:val="00A236DC"/>
    <w:rsid w:val="00A2483D"/>
    <w:rsid w:val="00A2488B"/>
    <w:rsid w:val="00A2560B"/>
    <w:rsid w:val="00A2568F"/>
    <w:rsid w:val="00A25A20"/>
    <w:rsid w:val="00A25F35"/>
    <w:rsid w:val="00A26AB5"/>
    <w:rsid w:val="00A26B54"/>
    <w:rsid w:val="00A277C8"/>
    <w:rsid w:val="00A27BA7"/>
    <w:rsid w:val="00A30028"/>
    <w:rsid w:val="00A3138D"/>
    <w:rsid w:val="00A31564"/>
    <w:rsid w:val="00A315F7"/>
    <w:rsid w:val="00A31A05"/>
    <w:rsid w:val="00A32133"/>
    <w:rsid w:val="00A32401"/>
    <w:rsid w:val="00A324DB"/>
    <w:rsid w:val="00A326E5"/>
    <w:rsid w:val="00A33421"/>
    <w:rsid w:val="00A34843"/>
    <w:rsid w:val="00A3569C"/>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6A4E"/>
    <w:rsid w:val="00A4716D"/>
    <w:rsid w:val="00A473E1"/>
    <w:rsid w:val="00A47437"/>
    <w:rsid w:val="00A4775E"/>
    <w:rsid w:val="00A477E0"/>
    <w:rsid w:val="00A47843"/>
    <w:rsid w:val="00A506BC"/>
    <w:rsid w:val="00A50A93"/>
    <w:rsid w:val="00A517C2"/>
    <w:rsid w:val="00A52048"/>
    <w:rsid w:val="00A52115"/>
    <w:rsid w:val="00A52D32"/>
    <w:rsid w:val="00A54759"/>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A53"/>
    <w:rsid w:val="00A635D1"/>
    <w:rsid w:val="00A645AA"/>
    <w:rsid w:val="00A649C6"/>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4820"/>
    <w:rsid w:val="00A7522B"/>
    <w:rsid w:val="00A760B5"/>
    <w:rsid w:val="00A76D01"/>
    <w:rsid w:val="00A76F0F"/>
    <w:rsid w:val="00A77807"/>
    <w:rsid w:val="00A77E02"/>
    <w:rsid w:val="00A8029B"/>
    <w:rsid w:val="00A80825"/>
    <w:rsid w:val="00A81034"/>
    <w:rsid w:val="00A81F16"/>
    <w:rsid w:val="00A824A2"/>
    <w:rsid w:val="00A826A2"/>
    <w:rsid w:val="00A82D5E"/>
    <w:rsid w:val="00A837ED"/>
    <w:rsid w:val="00A83FD5"/>
    <w:rsid w:val="00A85365"/>
    <w:rsid w:val="00A85401"/>
    <w:rsid w:val="00A85699"/>
    <w:rsid w:val="00A85B50"/>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5907"/>
    <w:rsid w:val="00AA5BE6"/>
    <w:rsid w:val="00AA6172"/>
    <w:rsid w:val="00AA62B6"/>
    <w:rsid w:val="00AA6EA3"/>
    <w:rsid w:val="00AB0305"/>
    <w:rsid w:val="00AB039F"/>
    <w:rsid w:val="00AB0C7C"/>
    <w:rsid w:val="00AB0F6C"/>
    <w:rsid w:val="00AB1010"/>
    <w:rsid w:val="00AB118C"/>
    <w:rsid w:val="00AB184E"/>
    <w:rsid w:val="00AB21C9"/>
    <w:rsid w:val="00AB269C"/>
    <w:rsid w:val="00AB33D7"/>
    <w:rsid w:val="00AB3422"/>
    <w:rsid w:val="00AB370D"/>
    <w:rsid w:val="00AB40C6"/>
    <w:rsid w:val="00AB4237"/>
    <w:rsid w:val="00AB4ED7"/>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8E5"/>
    <w:rsid w:val="00AC6A93"/>
    <w:rsid w:val="00AC6B5B"/>
    <w:rsid w:val="00AD00B9"/>
    <w:rsid w:val="00AD04EE"/>
    <w:rsid w:val="00AD0A16"/>
    <w:rsid w:val="00AD11DC"/>
    <w:rsid w:val="00AD17BB"/>
    <w:rsid w:val="00AD3A0C"/>
    <w:rsid w:val="00AD3D63"/>
    <w:rsid w:val="00AD45C3"/>
    <w:rsid w:val="00AD515A"/>
    <w:rsid w:val="00AD57EC"/>
    <w:rsid w:val="00AD5808"/>
    <w:rsid w:val="00AD598D"/>
    <w:rsid w:val="00AD5D3E"/>
    <w:rsid w:val="00AD62F7"/>
    <w:rsid w:val="00AD6F1E"/>
    <w:rsid w:val="00AD7173"/>
    <w:rsid w:val="00AD730F"/>
    <w:rsid w:val="00AD73F7"/>
    <w:rsid w:val="00AD76D5"/>
    <w:rsid w:val="00AE0ACA"/>
    <w:rsid w:val="00AE1131"/>
    <w:rsid w:val="00AE1269"/>
    <w:rsid w:val="00AE1772"/>
    <w:rsid w:val="00AE1BEF"/>
    <w:rsid w:val="00AE2491"/>
    <w:rsid w:val="00AE2918"/>
    <w:rsid w:val="00AE2A75"/>
    <w:rsid w:val="00AE3768"/>
    <w:rsid w:val="00AE3812"/>
    <w:rsid w:val="00AE3ECF"/>
    <w:rsid w:val="00AE52A9"/>
    <w:rsid w:val="00AE5939"/>
    <w:rsid w:val="00AE5D2D"/>
    <w:rsid w:val="00AE7F75"/>
    <w:rsid w:val="00AF096B"/>
    <w:rsid w:val="00AF1F64"/>
    <w:rsid w:val="00AF2212"/>
    <w:rsid w:val="00AF2422"/>
    <w:rsid w:val="00AF2FBF"/>
    <w:rsid w:val="00AF307E"/>
    <w:rsid w:val="00AF3237"/>
    <w:rsid w:val="00AF3B7B"/>
    <w:rsid w:val="00AF3BB5"/>
    <w:rsid w:val="00AF421C"/>
    <w:rsid w:val="00AF4229"/>
    <w:rsid w:val="00AF4710"/>
    <w:rsid w:val="00AF500B"/>
    <w:rsid w:val="00AF508A"/>
    <w:rsid w:val="00AF5B6E"/>
    <w:rsid w:val="00AF6154"/>
    <w:rsid w:val="00AF761A"/>
    <w:rsid w:val="00AF7D65"/>
    <w:rsid w:val="00B00201"/>
    <w:rsid w:val="00B005E9"/>
    <w:rsid w:val="00B00861"/>
    <w:rsid w:val="00B0094F"/>
    <w:rsid w:val="00B00CCE"/>
    <w:rsid w:val="00B02388"/>
    <w:rsid w:val="00B0251D"/>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EF"/>
    <w:rsid w:val="00B15B39"/>
    <w:rsid w:val="00B15EE3"/>
    <w:rsid w:val="00B169E4"/>
    <w:rsid w:val="00B16C31"/>
    <w:rsid w:val="00B16DB9"/>
    <w:rsid w:val="00B17158"/>
    <w:rsid w:val="00B171D5"/>
    <w:rsid w:val="00B17CAD"/>
    <w:rsid w:val="00B20079"/>
    <w:rsid w:val="00B20247"/>
    <w:rsid w:val="00B20A5A"/>
    <w:rsid w:val="00B20CA9"/>
    <w:rsid w:val="00B20F1D"/>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CB3"/>
    <w:rsid w:val="00B3669C"/>
    <w:rsid w:val="00B36CFF"/>
    <w:rsid w:val="00B372CD"/>
    <w:rsid w:val="00B372DF"/>
    <w:rsid w:val="00B37706"/>
    <w:rsid w:val="00B379EB"/>
    <w:rsid w:val="00B37E96"/>
    <w:rsid w:val="00B40962"/>
    <w:rsid w:val="00B40CFC"/>
    <w:rsid w:val="00B40E1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3BB"/>
    <w:rsid w:val="00B545AB"/>
    <w:rsid w:val="00B549D1"/>
    <w:rsid w:val="00B5527D"/>
    <w:rsid w:val="00B56374"/>
    <w:rsid w:val="00B563BB"/>
    <w:rsid w:val="00B567C8"/>
    <w:rsid w:val="00B56CE1"/>
    <w:rsid w:val="00B56E63"/>
    <w:rsid w:val="00B6005A"/>
    <w:rsid w:val="00B60627"/>
    <w:rsid w:val="00B608E5"/>
    <w:rsid w:val="00B626E5"/>
    <w:rsid w:val="00B63862"/>
    <w:rsid w:val="00B64A49"/>
    <w:rsid w:val="00B659C7"/>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CC3"/>
    <w:rsid w:val="00B8343C"/>
    <w:rsid w:val="00B837E8"/>
    <w:rsid w:val="00B839FE"/>
    <w:rsid w:val="00B84AF5"/>
    <w:rsid w:val="00B85262"/>
    <w:rsid w:val="00B852F9"/>
    <w:rsid w:val="00B86CF2"/>
    <w:rsid w:val="00B875A8"/>
    <w:rsid w:val="00B90151"/>
    <w:rsid w:val="00B910D6"/>
    <w:rsid w:val="00B91197"/>
    <w:rsid w:val="00B914AC"/>
    <w:rsid w:val="00B93452"/>
    <w:rsid w:val="00B93537"/>
    <w:rsid w:val="00B935DA"/>
    <w:rsid w:val="00B9390C"/>
    <w:rsid w:val="00B93977"/>
    <w:rsid w:val="00B93B3F"/>
    <w:rsid w:val="00B95CEE"/>
    <w:rsid w:val="00B95FCA"/>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382D"/>
    <w:rsid w:val="00BB47FD"/>
    <w:rsid w:val="00BB54BF"/>
    <w:rsid w:val="00BB61F6"/>
    <w:rsid w:val="00BB6623"/>
    <w:rsid w:val="00BB68E0"/>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FA2"/>
    <w:rsid w:val="00BC54A7"/>
    <w:rsid w:val="00BC568B"/>
    <w:rsid w:val="00BC7751"/>
    <w:rsid w:val="00BC7F5E"/>
    <w:rsid w:val="00BD0877"/>
    <w:rsid w:val="00BD0B09"/>
    <w:rsid w:val="00BD0EEF"/>
    <w:rsid w:val="00BD0F0E"/>
    <w:rsid w:val="00BD20B0"/>
    <w:rsid w:val="00BD213F"/>
    <w:rsid w:val="00BD290D"/>
    <w:rsid w:val="00BD2977"/>
    <w:rsid w:val="00BD2B36"/>
    <w:rsid w:val="00BD3756"/>
    <w:rsid w:val="00BD38BA"/>
    <w:rsid w:val="00BD3F13"/>
    <w:rsid w:val="00BD65F1"/>
    <w:rsid w:val="00BD6F7F"/>
    <w:rsid w:val="00BD75A4"/>
    <w:rsid w:val="00BD7F5C"/>
    <w:rsid w:val="00BD7F9E"/>
    <w:rsid w:val="00BE0743"/>
    <w:rsid w:val="00BE0CA4"/>
    <w:rsid w:val="00BE1523"/>
    <w:rsid w:val="00BE18F3"/>
    <w:rsid w:val="00BE1D0E"/>
    <w:rsid w:val="00BE20EC"/>
    <w:rsid w:val="00BE264E"/>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61EE"/>
    <w:rsid w:val="00C168EE"/>
    <w:rsid w:val="00C16DA5"/>
    <w:rsid w:val="00C16FD2"/>
    <w:rsid w:val="00C1793D"/>
    <w:rsid w:val="00C17CE0"/>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6729"/>
    <w:rsid w:val="00C27145"/>
    <w:rsid w:val="00C2745F"/>
    <w:rsid w:val="00C2790E"/>
    <w:rsid w:val="00C27AA9"/>
    <w:rsid w:val="00C27AB9"/>
    <w:rsid w:val="00C30D67"/>
    <w:rsid w:val="00C310F9"/>
    <w:rsid w:val="00C31666"/>
    <w:rsid w:val="00C3191A"/>
    <w:rsid w:val="00C31D6F"/>
    <w:rsid w:val="00C32C2F"/>
    <w:rsid w:val="00C33494"/>
    <w:rsid w:val="00C345FD"/>
    <w:rsid w:val="00C35218"/>
    <w:rsid w:val="00C359DC"/>
    <w:rsid w:val="00C371D2"/>
    <w:rsid w:val="00C375CD"/>
    <w:rsid w:val="00C3762D"/>
    <w:rsid w:val="00C37870"/>
    <w:rsid w:val="00C378A7"/>
    <w:rsid w:val="00C37B63"/>
    <w:rsid w:val="00C40230"/>
    <w:rsid w:val="00C4039E"/>
    <w:rsid w:val="00C40456"/>
    <w:rsid w:val="00C4063E"/>
    <w:rsid w:val="00C40BF8"/>
    <w:rsid w:val="00C4184D"/>
    <w:rsid w:val="00C41EEC"/>
    <w:rsid w:val="00C4266E"/>
    <w:rsid w:val="00C42DE2"/>
    <w:rsid w:val="00C4335D"/>
    <w:rsid w:val="00C44945"/>
    <w:rsid w:val="00C44AA8"/>
    <w:rsid w:val="00C45007"/>
    <w:rsid w:val="00C454FE"/>
    <w:rsid w:val="00C46F06"/>
    <w:rsid w:val="00C47006"/>
    <w:rsid w:val="00C500F4"/>
    <w:rsid w:val="00C509B6"/>
    <w:rsid w:val="00C50F2F"/>
    <w:rsid w:val="00C5134D"/>
    <w:rsid w:val="00C5164B"/>
    <w:rsid w:val="00C53780"/>
    <w:rsid w:val="00C5438F"/>
    <w:rsid w:val="00C5451D"/>
    <w:rsid w:val="00C550EA"/>
    <w:rsid w:val="00C55E11"/>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27E"/>
    <w:rsid w:val="00C80D30"/>
    <w:rsid w:val="00C82193"/>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AA6"/>
    <w:rsid w:val="00C90F3C"/>
    <w:rsid w:val="00C90F98"/>
    <w:rsid w:val="00C922E2"/>
    <w:rsid w:val="00C92B6E"/>
    <w:rsid w:val="00C944C5"/>
    <w:rsid w:val="00C95315"/>
    <w:rsid w:val="00C96052"/>
    <w:rsid w:val="00C96FEB"/>
    <w:rsid w:val="00C975A0"/>
    <w:rsid w:val="00C97D4A"/>
    <w:rsid w:val="00C97D4D"/>
    <w:rsid w:val="00CA00D9"/>
    <w:rsid w:val="00CA0708"/>
    <w:rsid w:val="00CA0C7C"/>
    <w:rsid w:val="00CA15B6"/>
    <w:rsid w:val="00CA1C22"/>
    <w:rsid w:val="00CA3446"/>
    <w:rsid w:val="00CA37DD"/>
    <w:rsid w:val="00CA3DAA"/>
    <w:rsid w:val="00CA3EF7"/>
    <w:rsid w:val="00CA40A6"/>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1F0"/>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E08"/>
    <w:rsid w:val="00CD2C22"/>
    <w:rsid w:val="00CD4064"/>
    <w:rsid w:val="00CD4791"/>
    <w:rsid w:val="00CD4BBD"/>
    <w:rsid w:val="00CD4E14"/>
    <w:rsid w:val="00CD545D"/>
    <w:rsid w:val="00CD5C4F"/>
    <w:rsid w:val="00CD6121"/>
    <w:rsid w:val="00CD68F5"/>
    <w:rsid w:val="00CD763C"/>
    <w:rsid w:val="00CD7BAE"/>
    <w:rsid w:val="00CD7D81"/>
    <w:rsid w:val="00CE09B8"/>
    <w:rsid w:val="00CE0D75"/>
    <w:rsid w:val="00CE0E0C"/>
    <w:rsid w:val="00CE0F62"/>
    <w:rsid w:val="00CE18DB"/>
    <w:rsid w:val="00CE1AD1"/>
    <w:rsid w:val="00CE2269"/>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F9F"/>
    <w:rsid w:val="00CF49BD"/>
    <w:rsid w:val="00CF5013"/>
    <w:rsid w:val="00CF5642"/>
    <w:rsid w:val="00CF5EBE"/>
    <w:rsid w:val="00CF6C34"/>
    <w:rsid w:val="00CF700B"/>
    <w:rsid w:val="00CF779F"/>
    <w:rsid w:val="00CFE197"/>
    <w:rsid w:val="00D01357"/>
    <w:rsid w:val="00D018A4"/>
    <w:rsid w:val="00D019DC"/>
    <w:rsid w:val="00D02343"/>
    <w:rsid w:val="00D02C5F"/>
    <w:rsid w:val="00D02D69"/>
    <w:rsid w:val="00D03D0B"/>
    <w:rsid w:val="00D04BEC"/>
    <w:rsid w:val="00D05592"/>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2B1"/>
    <w:rsid w:val="00D21430"/>
    <w:rsid w:val="00D21AEC"/>
    <w:rsid w:val="00D22B66"/>
    <w:rsid w:val="00D22DFC"/>
    <w:rsid w:val="00D23219"/>
    <w:rsid w:val="00D23341"/>
    <w:rsid w:val="00D23964"/>
    <w:rsid w:val="00D23D4A"/>
    <w:rsid w:val="00D23DEE"/>
    <w:rsid w:val="00D24191"/>
    <w:rsid w:val="00D24596"/>
    <w:rsid w:val="00D257A1"/>
    <w:rsid w:val="00D25B95"/>
    <w:rsid w:val="00D25D33"/>
    <w:rsid w:val="00D25DF7"/>
    <w:rsid w:val="00D25F71"/>
    <w:rsid w:val="00D264EB"/>
    <w:rsid w:val="00D26832"/>
    <w:rsid w:val="00D26ACA"/>
    <w:rsid w:val="00D27480"/>
    <w:rsid w:val="00D279C3"/>
    <w:rsid w:val="00D27C85"/>
    <w:rsid w:val="00D306C3"/>
    <w:rsid w:val="00D31035"/>
    <w:rsid w:val="00D31F55"/>
    <w:rsid w:val="00D3258A"/>
    <w:rsid w:val="00D3266E"/>
    <w:rsid w:val="00D327D6"/>
    <w:rsid w:val="00D32EE9"/>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93A"/>
    <w:rsid w:val="00D41DC7"/>
    <w:rsid w:val="00D4287A"/>
    <w:rsid w:val="00D42D17"/>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2CF"/>
    <w:rsid w:val="00D567A8"/>
    <w:rsid w:val="00D56B1F"/>
    <w:rsid w:val="00D574D2"/>
    <w:rsid w:val="00D57839"/>
    <w:rsid w:val="00D578EF"/>
    <w:rsid w:val="00D57BEC"/>
    <w:rsid w:val="00D600D1"/>
    <w:rsid w:val="00D60298"/>
    <w:rsid w:val="00D616DD"/>
    <w:rsid w:val="00D61EF7"/>
    <w:rsid w:val="00D626F0"/>
    <w:rsid w:val="00D63801"/>
    <w:rsid w:val="00D63C80"/>
    <w:rsid w:val="00D63E81"/>
    <w:rsid w:val="00D6501E"/>
    <w:rsid w:val="00D650C6"/>
    <w:rsid w:val="00D656C8"/>
    <w:rsid w:val="00D66874"/>
    <w:rsid w:val="00D679ED"/>
    <w:rsid w:val="00D700B3"/>
    <w:rsid w:val="00D70682"/>
    <w:rsid w:val="00D708ED"/>
    <w:rsid w:val="00D713B8"/>
    <w:rsid w:val="00D71903"/>
    <w:rsid w:val="00D719CD"/>
    <w:rsid w:val="00D71EAF"/>
    <w:rsid w:val="00D72862"/>
    <w:rsid w:val="00D73101"/>
    <w:rsid w:val="00D735CA"/>
    <w:rsid w:val="00D743FE"/>
    <w:rsid w:val="00D74424"/>
    <w:rsid w:val="00D747DB"/>
    <w:rsid w:val="00D74D8C"/>
    <w:rsid w:val="00D74E3F"/>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0E47"/>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63C9"/>
    <w:rsid w:val="00DA676F"/>
    <w:rsid w:val="00DA6B8E"/>
    <w:rsid w:val="00DA744F"/>
    <w:rsid w:val="00DB038E"/>
    <w:rsid w:val="00DB05A9"/>
    <w:rsid w:val="00DB085A"/>
    <w:rsid w:val="00DB08D6"/>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F69"/>
    <w:rsid w:val="00DE5228"/>
    <w:rsid w:val="00DE52E9"/>
    <w:rsid w:val="00DE5C17"/>
    <w:rsid w:val="00DE5DA3"/>
    <w:rsid w:val="00DE73E9"/>
    <w:rsid w:val="00DE764F"/>
    <w:rsid w:val="00DE7BBB"/>
    <w:rsid w:val="00DF086F"/>
    <w:rsid w:val="00DF0EEE"/>
    <w:rsid w:val="00DF1E34"/>
    <w:rsid w:val="00DF2054"/>
    <w:rsid w:val="00DF20A9"/>
    <w:rsid w:val="00DF29B5"/>
    <w:rsid w:val="00DF2F2E"/>
    <w:rsid w:val="00DF3719"/>
    <w:rsid w:val="00DF4214"/>
    <w:rsid w:val="00DF4233"/>
    <w:rsid w:val="00DF531A"/>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7065"/>
    <w:rsid w:val="00E2020F"/>
    <w:rsid w:val="00E21B7E"/>
    <w:rsid w:val="00E21F03"/>
    <w:rsid w:val="00E2251E"/>
    <w:rsid w:val="00E22866"/>
    <w:rsid w:val="00E2344C"/>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1BC"/>
    <w:rsid w:val="00E52570"/>
    <w:rsid w:val="00E525A3"/>
    <w:rsid w:val="00E52CA2"/>
    <w:rsid w:val="00E53435"/>
    <w:rsid w:val="00E53555"/>
    <w:rsid w:val="00E53736"/>
    <w:rsid w:val="00E53E3D"/>
    <w:rsid w:val="00E5435B"/>
    <w:rsid w:val="00E54690"/>
    <w:rsid w:val="00E548FB"/>
    <w:rsid w:val="00E56063"/>
    <w:rsid w:val="00E56702"/>
    <w:rsid w:val="00E5692A"/>
    <w:rsid w:val="00E56A2B"/>
    <w:rsid w:val="00E5770F"/>
    <w:rsid w:val="00E60D67"/>
    <w:rsid w:val="00E60E15"/>
    <w:rsid w:val="00E614B7"/>
    <w:rsid w:val="00E621DD"/>
    <w:rsid w:val="00E6240A"/>
    <w:rsid w:val="00E62BD4"/>
    <w:rsid w:val="00E62FE9"/>
    <w:rsid w:val="00E63799"/>
    <w:rsid w:val="00E64DCC"/>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FA0"/>
    <w:rsid w:val="00E840FB"/>
    <w:rsid w:val="00E84114"/>
    <w:rsid w:val="00E844E0"/>
    <w:rsid w:val="00E847BA"/>
    <w:rsid w:val="00E84B2A"/>
    <w:rsid w:val="00E84DF7"/>
    <w:rsid w:val="00E84FF1"/>
    <w:rsid w:val="00E85701"/>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61C1"/>
    <w:rsid w:val="00EA6587"/>
    <w:rsid w:val="00EA6CD3"/>
    <w:rsid w:val="00EA71A3"/>
    <w:rsid w:val="00EA747C"/>
    <w:rsid w:val="00EA7D49"/>
    <w:rsid w:val="00EB0290"/>
    <w:rsid w:val="00EB0375"/>
    <w:rsid w:val="00EB0CAD"/>
    <w:rsid w:val="00EB0FC4"/>
    <w:rsid w:val="00EB17D5"/>
    <w:rsid w:val="00EB1A3A"/>
    <w:rsid w:val="00EB1B3F"/>
    <w:rsid w:val="00EB2565"/>
    <w:rsid w:val="00EB32EE"/>
    <w:rsid w:val="00EB35FC"/>
    <w:rsid w:val="00EB36D5"/>
    <w:rsid w:val="00EB3F6A"/>
    <w:rsid w:val="00EB4F57"/>
    <w:rsid w:val="00EB524D"/>
    <w:rsid w:val="00EB59B9"/>
    <w:rsid w:val="00EB5E41"/>
    <w:rsid w:val="00EB6B8C"/>
    <w:rsid w:val="00EB6CFB"/>
    <w:rsid w:val="00EB6D42"/>
    <w:rsid w:val="00EB6E90"/>
    <w:rsid w:val="00EB709A"/>
    <w:rsid w:val="00EB7F27"/>
    <w:rsid w:val="00EC0C96"/>
    <w:rsid w:val="00EC0F05"/>
    <w:rsid w:val="00EC138D"/>
    <w:rsid w:val="00EC16AB"/>
    <w:rsid w:val="00EC18FB"/>
    <w:rsid w:val="00EC1B5B"/>
    <w:rsid w:val="00EC4B41"/>
    <w:rsid w:val="00EC4B82"/>
    <w:rsid w:val="00EC6ACA"/>
    <w:rsid w:val="00EC6BD0"/>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3A9C"/>
    <w:rsid w:val="00EE46A8"/>
    <w:rsid w:val="00EE4A7F"/>
    <w:rsid w:val="00EE4E88"/>
    <w:rsid w:val="00EE5467"/>
    <w:rsid w:val="00EE588D"/>
    <w:rsid w:val="00EE6BC0"/>
    <w:rsid w:val="00EE6FB9"/>
    <w:rsid w:val="00EE74DF"/>
    <w:rsid w:val="00EF0015"/>
    <w:rsid w:val="00EF0992"/>
    <w:rsid w:val="00EF132A"/>
    <w:rsid w:val="00EF140E"/>
    <w:rsid w:val="00EF169C"/>
    <w:rsid w:val="00EF1B25"/>
    <w:rsid w:val="00EF1C9C"/>
    <w:rsid w:val="00EF1F06"/>
    <w:rsid w:val="00EF2E1D"/>
    <w:rsid w:val="00EF33AA"/>
    <w:rsid w:val="00EF354A"/>
    <w:rsid w:val="00EF3670"/>
    <w:rsid w:val="00EF39ED"/>
    <w:rsid w:val="00EF407A"/>
    <w:rsid w:val="00EF5B34"/>
    <w:rsid w:val="00EF6059"/>
    <w:rsid w:val="00EF6396"/>
    <w:rsid w:val="00EF6423"/>
    <w:rsid w:val="00EF65F0"/>
    <w:rsid w:val="00EF6860"/>
    <w:rsid w:val="00EF696D"/>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E05"/>
    <w:rsid w:val="00F10C25"/>
    <w:rsid w:val="00F10D88"/>
    <w:rsid w:val="00F12358"/>
    <w:rsid w:val="00F12DF2"/>
    <w:rsid w:val="00F133DA"/>
    <w:rsid w:val="00F13FCF"/>
    <w:rsid w:val="00F14004"/>
    <w:rsid w:val="00F14315"/>
    <w:rsid w:val="00F14807"/>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35E94"/>
    <w:rsid w:val="00F40B2D"/>
    <w:rsid w:val="00F41322"/>
    <w:rsid w:val="00F41567"/>
    <w:rsid w:val="00F41FB2"/>
    <w:rsid w:val="00F42338"/>
    <w:rsid w:val="00F42945"/>
    <w:rsid w:val="00F42E20"/>
    <w:rsid w:val="00F432BD"/>
    <w:rsid w:val="00F435E9"/>
    <w:rsid w:val="00F4391F"/>
    <w:rsid w:val="00F44784"/>
    <w:rsid w:val="00F452DF"/>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51BF"/>
    <w:rsid w:val="00F5572D"/>
    <w:rsid w:val="00F564ED"/>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303"/>
    <w:rsid w:val="00F7670A"/>
    <w:rsid w:val="00F769F2"/>
    <w:rsid w:val="00F77D5F"/>
    <w:rsid w:val="00F80259"/>
    <w:rsid w:val="00F80F85"/>
    <w:rsid w:val="00F81340"/>
    <w:rsid w:val="00F814B6"/>
    <w:rsid w:val="00F81734"/>
    <w:rsid w:val="00F817B5"/>
    <w:rsid w:val="00F82183"/>
    <w:rsid w:val="00F82A77"/>
    <w:rsid w:val="00F82DEA"/>
    <w:rsid w:val="00F82ED5"/>
    <w:rsid w:val="00F831C0"/>
    <w:rsid w:val="00F83534"/>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8C0"/>
    <w:rsid w:val="00FA0F35"/>
    <w:rsid w:val="00FA22F8"/>
    <w:rsid w:val="00FA2C9E"/>
    <w:rsid w:val="00FA2ED4"/>
    <w:rsid w:val="00FA400D"/>
    <w:rsid w:val="00FA404C"/>
    <w:rsid w:val="00FA49E4"/>
    <w:rsid w:val="00FA4AE2"/>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2440"/>
    <w:rsid w:val="00FD3A25"/>
    <w:rsid w:val="00FD3C97"/>
    <w:rsid w:val="00FD3E68"/>
    <w:rsid w:val="00FD42CC"/>
    <w:rsid w:val="00FD48BC"/>
    <w:rsid w:val="00FD4A2B"/>
    <w:rsid w:val="00FD5D09"/>
    <w:rsid w:val="00FD691C"/>
    <w:rsid w:val="00FD6DA5"/>
    <w:rsid w:val="00FD7B5B"/>
    <w:rsid w:val="00FD7D6A"/>
    <w:rsid w:val="00FE084F"/>
    <w:rsid w:val="00FE0BDC"/>
    <w:rsid w:val="00FE0F01"/>
    <w:rsid w:val="00FE11EB"/>
    <w:rsid w:val="00FE1235"/>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822"/>
    <w:rsid w:val="00FF2371"/>
    <w:rsid w:val="00FF2771"/>
    <w:rsid w:val="00FF2822"/>
    <w:rsid w:val="00FF2D9C"/>
    <w:rsid w:val="00FF30D1"/>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60C03A78-3E05-423E-82C4-01CCAD27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3"/>
      </w:numPr>
      <w:ind w:right="284"/>
      <w:outlineLvl w:val="1"/>
    </w:pPr>
    <w:rPr>
      <w:rFonts w:ascii="Arial" w:hAnsi="Arial"/>
      <w:b/>
      <w:sz w:val="24"/>
    </w:rPr>
  </w:style>
  <w:style w:type="paragraph" w:styleId="Heading3">
    <w:name w:val="heading 3"/>
    <w:aliases w:val="H3,h3"/>
    <w:basedOn w:val="Normal"/>
    <w:next w:val="Normal"/>
    <w:qFormat/>
    <w:pPr>
      <w:keepNext/>
      <w:numPr>
        <w:ilvl w:val="2"/>
        <w:numId w:val="43"/>
      </w:numPr>
      <w:outlineLvl w:val="2"/>
    </w:pPr>
    <w:rPr>
      <w:sz w:val="24"/>
    </w:rPr>
  </w:style>
  <w:style w:type="paragraph" w:styleId="Heading4">
    <w:name w:val="heading 4"/>
    <w:aliases w:val="h4"/>
    <w:basedOn w:val="Normal"/>
    <w:next w:val="Normal"/>
    <w:qFormat/>
    <w:pPr>
      <w:keepNext/>
      <w:numPr>
        <w:ilvl w:val="3"/>
        <w:numId w:val="4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3"/>
      </w:numPr>
      <w:jc w:val="center"/>
      <w:outlineLvl w:val="4"/>
    </w:pPr>
    <w:rPr>
      <w:rFonts w:ascii="Arial" w:hAnsi="Arial"/>
      <w:b/>
      <w:sz w:val="24"/>
    </w:rPr>
  </w:style>
  <w:style w:type="paragraph" w:styleId="Heading6">
    <w:name w:val="heading 6"/>
    <w:aliases w:val="h6"/>
    <w:basedOn w:val="Normal"/>
    <w:next w:val="Normal"/>
    <w:qFormat/>
    <w:pPr>
      <w:keepNext/>
      <w:numPr>
        <w:ilvl w:val="5"/>
        <w:numId w:val="43"/>
      </w:numPr>
      <w:outlineLvl w:val="5"/>
    </w:pPr>
    <w:rPr>
      <w:rFonts w:ascii="Arial" w:hAnsi="Arial"/>
      <w:b/>
      <w:color w:val="C0C0C0"/>
      <w:sz w:val="24"/>
    </w:rPr>
  </w:style>
  <w:style w:type="paragraph" w:styleId="Heading7">
    <w:name w:val="heading 7"/>
    <w:basedOn w:val="Normal"/>
    <w:next w:val="Normal"/>
    <w:qFormat/>
    <w:pPr>
      <w:keepNext/>
      <w:numPr>
        <w:ilvl w:val="6"/>
        <w:numId w:val="4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3"/>
      </w:numPr>
      <w:spacing w:after="120"/>
      <w:outlineLvl w:val="7"/>
    </w:pPr>
    <w:rPr>
      <w:rFonts w:ascii="Arial" w:hAnsi="Arial"/>
      <w:b/>
    </w:rPr>
  </w:style>
  <w:style w:type="paragraph" w:styleId="Heading9">
    <w:name w:val="heading 9"/>
    <w:basedOn w:val="Normal"/>
    <w:next w:val="Normal"/>
    <w:qFormat/>
    <w:pPr>
      <w:keepNext/>
      <w:numPr>
        <w:ilvl w:val="8"/>
        <w:numId w:val="4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63"/>
      </w:numPr>
    </w:pPr>
  </w:style>
  <w:style w:type="numbering" w:customStyle="1" w:styleId="CurrentList2">
    <w:name w:val="Current List2"/>
    <w:uiPriority w:val="99"/>
    <w:rsid w:val="00207D71"/>
    <w:pPr>
      <w:numPr>
        <w:numId w:val="65"/>
      </w:numPr>
    </w:pPr>
  </w:style>
  <w:style w:type="numbering" w:customStyle="1" w:styleId="CurrentList3">
    <w:name w:val="Current List3"/>
    <w:uiPriority w:val="99"/>
    <w:rsid w:val="00207D71"/>
    <w:pPr>
      <w:numPr>
        <w:numId w:val="67"/>
      </w:numPr>
    </w:pPr>
  </w:style>
  <w:style w:type="numbering" w:customStyle="1" w:styleId="CurrentList4">
    <w:name w:val="Current List4"/>
    <w:uiPriority w:val="99"/>
    <w:rsid w:val="009C0DDC"/>
    <w:pPr>
      <w:numPr>
        <w:numId w:val="69"/>
      </w:numPr>
    </w:pPr>
  </w:style>
  <w:style w:type="numbering" w:customStyle="1" w:styleId="CurrentList5">
    <w:name w:val="Current List5"/>
    <w:uiPriority w:val="99"/>
    <w:rsid w:val="00E050C0"/>
    <w:pPr>
      <w:numPr>
        <w:numId w:val="72"/>
      </w:numPr>
    </w:pPr>
  </w:style>
  <w:style w:type="numbering" w:customStyle="1" w:styleId="CurrentList6">
    <w:name w:val="Current List6"/>
    <w:uiPriority w:val="99"/>
    <w:rsid w:val="00B72C71"/>
    <w:pPr>
      <w:numPr>
        <w:numId w:val="74"/>
      </w:numPr>
    </w:pPr>
  </w:style>
  <w:style w:type="numbering" w:customStyle="1" w:styleId="CurrentList7">
    <w:name w:val="Current List7"/>
    <w:uiPriority w:val="99"/>
    <w:rsid w:val="00B72C71"/>
    <w:pPr>
      <w:numPr>
        <w:numId w:val="76"/>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1024F3D4-36AB-4D79-A261-5B2E64B01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1576</Words>
  <Characters>8984</Characters>
  <Application>Microsoft Office Word</Application>
  <DocSecurity>0</DocSecurity>
  <Lines>74</Lines>
  <Paragraphs>21</Paragraphs>
  <ScaleCrop>false</ScaleCrop>
  <Company>ETSI Sophia Antipolis</Company>
  <LinksUpToDate>false</LinksUpToDate>
  <CharactersWithSpaces>10539</CharactersWithSpaces>
  <SharedDoc>false</SharedDoc>
  <HLinks>
    <vt:vector size="36" baseType="variant">
      <vt:variant>
        <vt:i4>1048625</vt:i4>
      </vt:variant>
      <vt:variant>
        <vt:i4>65</vt:i4>
      </vt:variant>
      <vt:variant>
        <vt:i4>0</vt:i4>
      </vt:variant>
      <vt:variant>
        <vt:i4>5</vt:i4>
      </vt:variant>
      <vt:variant>
        <vt:lpwstr/>
      </vt:variant>
      <vt:variant>
        <vt:lpwstr>_Toc127508783</vt:lpwstr>
      </vt:variant>
      <vt:variant>
        <vt:i4>1048625</vt:i4>
      </vt:variant>
      <vt:variant>
        <vt:i4>62</vt:i4>
      </vt:variant>
      <vt:variant>
        <vt:i4>0</vt:i4>
      </vt:variant>
      <vt:variant>
        <vt:i4>5</vt:i4>
      </vt:variant>
      <vt:variant>
        <vt:lpwstr/>
      </vt:variant>
      <vt:variant>
        <vt:lpwstr>_Toc127508782</vt:lpwstr>
      </vt:variant>
      <vt:variant>
        <vt:i4>1048625</vt:i4>
      </vt:variant>
      <vt:variant>
        <vt:i4>59</vt:i4>
      </vt:variant>
      <vt:variant>
        <vt:i4>0</vt:i4>
      </vt:variant>
      <vt:variant>
        <vt:i4>5</vt:i4>
      </vt:variant>
      <vt:variant>
        <vt:lpwstr/>
      </vt:variant>
      <vt:variant>
        <vt:lpwstr>_Toc127508781</vt:lpwstr>
      </vt:variant>
      <vt:variant>
        <vt:i4>1048625</vt:i4>
      </vt:variant>
      <vt:variant>
        <vt:i4>56</vt:i4>
      </vt:variant>
      <vt:variant>
        <vt:i4>0</vt:i4>
      </vt:variant>
      <vt:variant>
        <vt:i4>5</vt:i4>
      </vt:variant>
      <vt:variant>
        <vt:lpwstr/>
      </vt:variant>
      <vt:variant>
        <vt:lpwstr>_Toc127508780</vt:lpwstr>
      </vt:variant>
      <vt:variant>
        <vt:i4>1572912</vt:i4>
      </vt:variant>
      <vt:variant>
        <vt:i4>50</vt:i4>
      </vt:variant>
      <vt:variant>
        <vt:i4>0</vt:i4>
      </vt:variant>
      <vt:variant>
        <vt:i4>5</vt:i4>
      </vt:variant>
      <vt:variant>
        <vt:lpwstr/>
      </vt:variant>
      <vt:variant>
        <vt:lpwstr>_Toc127508608</vt:lpwstr>
      </vt:variant>
      <vt:variant>
        <vt:i4>1572912</vt:i4>
      </vt:variant>
      <vt:variant>
        <vt:i4>47</vt:i4>
      </vt:variant>
      <vt:variant>
        <vt:i4>0</vt:i4>
      </vt:variant>
      <vt:variant>
        <vt:i4>5</vt:i4>
      </vt:variant>
      <vt:variant>
        <vt:lpwstr/>
      </vt:variant>
      <vt:variant>
        <vt:lpwstr>_Toc127508607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12</cp:revision>
  <cp:lastPrinted>2022-11-03T22:10:00Z</cp:lastPrinted>
  <dcterms:created xsi:type="dcterms:W3CDTF">2023-02-17T14:48:00Z</dcterms:created>
  <dcterms:modified xsi:type="dcterms:W3CDTF">2023-02-17T15:49:00Z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